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66DC5" w14:textId="77777777" w:rsidR="009F7D24" w:rsidRPr="009F7D24" w:rsidRDefault="009F7D24" w:rsidP="003F4FBE">
      <w:pPr>
        <w:spacing w:before="400"/>
        <w:ind w:left="-1701"/>
        <w:jc w:val="center"/>
        <w:outlineLvl w:val="0"/>
        <w:rPr>
          <w:b/>
          <w:bCs/>
          <w:color w:val="4B6BB0"/>
          <w:sz w:val="28"/>
          <w:szCs w:val="28"/>
        </w:rPr>
      </w:pPr>
      <w:r w:rsidRPr="009F7D24">
        <w:rPr>
          <w:b/>
          <w:bCs/>
          <w:color w:val="4B6BB0"/>
          <w:sz w:val="28"/>
          <w:szCs w:val="28"/>
        </w:rPr>
        <w:t>КОММЕРЧЕСКОЕ ПРЕДЛОЖЕНИЕ</w:t>
      </w:r>
    </w:p>
    <w:p w14:paraId="080DF4D0" w14:textId="77777777" w:rsidR="009F7D24" w:rsidRDefault="009F7D24" w:rsidP="009F7D24">
      <w:pPr>
        <w:spacing w:after="0"/>
        <w:ind w:left="-567"/>
      </w:pPr>
    </w:p>
    <w:p w14:paraId="1A7585AA" w14:textId="77777777" w:rsidR="009F7D24" w:rsidRDefault="009F7D24" w:rsidP="009F7D24">
      <w:pPr>
        <w:spacing w:after="0"/>
        <w:ind w:left="-567"/>
      </w:pPr>
    </w:p>
    <w:p w14:paraId="299583C8" w14:textId="77777777" w:rsidR="009F7D24" w:rsidRDefault="009F7D24" w:rsidP="009F7D24">
      <w:pPr>
        <w:spacing w:after="0"/>
        <w:ind w:left="-567"/>
      </w:pPr>
    </w:p>
    <w:p w14:paraId="67ED4BE6" w14:textId="77777777" w:rsidR="009F7D24" w:rsidRDefault="009F7D24" w:rsidP="009F7D24">
      <w:pPr>
        <w:spacing w:after="0"/>
        <w:ind w:left="6096"/>
      </w:pPr>
      <w:r>
        <w:t>С уважением,</w:t>
      </w:r>
    </w:p>
    <w:p w14:paraId="158591E5" w14:textId="77777777" w:rsidR="009F7D24" w:rsidRDefault="009F7D24" w:rsidP="003F4FBE">
      <w:pPr>
        <w:spacing w:after="0"/>
        <w:ind w:left="6096"/>
        <w:outlineLvl w:val="0"/>
      </w:pPr>
      <w:r>
        <w:t>Менеджер отдела продаж</w:t>
      </w:r>
    </w:p>
    <w:p w14:paraId="403AC1C7" w14:textId="77777777" w:rsidR="009F7D24" w:rsidRDefault="009F7D24" w:rsidP="009F7D24">
      <w:pPr>
        <w:spacing w:after="0"/>
        <w:ind w:left="6096"/>
      </w:pPr>
      <w:r>
        <w:t>Анастасия</w:t>
      </w:r>
    </w:p>
    <w:p w14:paraId="2928C2FD" w14:textId="77777777" w:rsidR="009F7D24" w:rsidRPr="003F4FBE" w:rsidRDefault="009F7D24" w:rsidP="009F7D24">
      <w:pPr>
        <w:spacing w:after="0"/>
        <w:ind w:left="6096"/>
      </w:pPr>
      <w:r>
        <w:t>Моб</w:t>
      </w:r>
      <w:r w:rsidR="00A03A69" w:rsidRPr="003F4FBE">
        <w:t>: +7</w:t>
      </w:r>
      <w:r w:rsidR="00A03A69" w:rsidRPr="002B1593">
        <w:rPr>
          <w:lang w:val="en-US"/>
        </w:rPr>
        <w:t> </w:t>
      </w:r>
      <w:r w:rsidR="00A03A69" w:rsidRPr="003F4FBE">
        <w:t>991</w:t>
      </w:r>
      <w:r w:rsidR="00A03A69" w:rsidRPr="002B1593">
        <w:rPr>
          <w:lang w:val="en-US"/>
        </w:rPr>
        <w:t> </w:t>
      </w:r>
      <w:r w:rsidR="00A03A69" w:rsidRPr="003F4FBE">
        <w:t>733 48 71</w:t>
      </w:r>
    </w:p>
    <w:p w14:paraId="1BCD39A1" w14:textId="77777777" w:rsidR="009F7D24" w:rsidRPr="003F4FBE" w:rsidRDefault="009F7D24" w:rsidP="003F4FBE">
      <w:pPr>
        <w:spacing w:after="0"/>
        <w:ind w:left="6096"/>
        <w:outlineLvl w:val="0"/>
        <w:rPr>
          <w:rStyle w:val="Hyperlink"/>
        </w:rPr>
      </w:pPr>
      <w:r w:rsidRPr="009F7D24">
        <w:rPr>
          <w:lang w:val="en-US"/>
        </w:rPr>
        <w:t>E</w:t>
      </w:r>
      <w:r w:rsidRPr="003F4FBE">
        <w:t>-</w:t>
      </w:r>
      <w:r w:rsidRPr="009F7D24">
        <w:rPr>
          <w:lang w:val="en-US"/>
        </w:rPr>
        <w:t>mail</w:t>
      </w:r>
      <w:r w:rsidRPr="003F4FBE">
        <w:t xml:space="preserve">: </w:t>
      </w:r>
      <w:hyperlink r:id="rId7" w:history="1">
        <w:r w:rsidRPr="00642A81">
          <w:rPr>
            <w:rStyle w:val="Hyperlink"/>
            <w:lang w:val="en-US"/>
          </w:rPr>
          <w:t>info</w:t>
        </w:r>
        <w:r w:rsidRPr="003F4FBE">
          <w:rPr>
            <w:rStyle w:val="Hyperlink"/>
          </w:rPr>
          <w:t>@</w:t>
        </w:r>
        <w:r w:rsidRPr="00642A81">
          <w:rPr>
            <w:rStyle w:val="Hyperlink"/>
            <w:lang w:val="en-US"/>
          </w:rPr>
          <w:t>truck</w:t>
        </w:r>
        <w:r w:rsidRPr="003F4FBE">
          <w:rPr>
            <w:rStyle w:val="Hyperlink"/>
          </w:rPr>
          <w:t>-1.</w:t>
        </w:r>
        <w:proofErr w:type="spellStart"/>
        <w:r w:rsidRPr="00642A81">
          <w:rPr>
            <w:rStyle w:val="Hyperlink"/>
            <w:lang w:val="en-US"/>
          </w:rPr>
          <w:t>ru</w:t>
        </w:r>
        <w:proofErr w:type="spellEnd"/>
      </w:hyperlink>
    </w:p>
    <w:p w14:paraId="2B28A789" w14:textId="77777777" w:rsidR="00A03A69" w:rsidRPr="003F4FBE" w:rsidRDefault="00A03A69" w:rsidP="009F7D24">
      <w:pPr>
        <w:spacing w:after="0"/>
        <w:ind w:left="6096"/>
      </w:pPr>
    </w:p>
    <w:p w14:paraId="51B008A3" w14:textId="77777777" w:rsidR="00A03A69" w:rsidRPr="003F4FBE" w:rsidRDefault="00A03A69" w:rsidP="00A03A69">
      <w:pPr>
        <w:spacing w:after="0"/>
        <w:ind w:left="6096"/>
      </w:pPr>
    </w:p>
    <w:p w14:paraId="69483532" w14:textId="77777777" w:rsidR="00A03A69" w:rsidRDefault="00A03A69" w:rsidP="00A03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4FBE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Согласно Вашему запросу, направляем информацию о поставке:</w:t>
      </w:r>
    </w:p>
    <w:p w14:paraId="122DB328" w14:textId="77777777" w:rsidR="00C77037" w:rsidRDefault="00C77037" w:rsidP="00A03A6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B1593" w14:paraId="4854C780" w14:textId="77777777" w:rsidTr="002B1593">
        <w:trPr>
          <w:trHeight w:val="349"/>
        </w:trPr>
        <w:tc>
          <w:tcPr>
            <w:tcW w:w="9345" w:type="dxa"/>
            <w:gridSpan w:val="2"/>
          </w:tcPr>
          <w:p w14:paraId="7E3EBFE6" w14:textId="77777777" w:rsidR="002B1593" w:rsidRPr="002B1593" w:rsidRDefault="002B1593" w:rsidP="002B15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593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eastAsia="ru-RU"/>
              </w:rPr>
              <w:t xml:space="preserve">ТЯГАЧ СЕДЕЛЬНЫЙ DAF XG 480 </w:t>
            </w:r>
            <w:r w:rsidRPr="002B1593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ru-RU"/>
              </w:rPr>
              <w:t>FT</w:t>
            </w:r>
            <w:r w:rsidRPr="002B1593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eastAsia="ru-RU"/>
              </w:rPr>
              <w:t xml:space="preserve"> (колесная формула 4x2) </w:t>
            </w:r>
            <w:r w:rsidRPr="002B1593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24"/>
                <w:szCs w:val="24"/>
                <w:lang w:eastAsia="ru-RU"/>
              </w:rPr>
              <w:t>2023 г/в</w:t>
            </w:r>
          </w:p>
        </w:tc>
      </w:tr>
      <w:tr w:rsidR="002B1593" w14:paraId="7D936135" w14:textId="77777777" w:rsidTr="002B1593">
        <w:tc>
          <w:tcPr>
            <w:tcW w:w="4672" w:type="dxa"/>
            <w:shd w:val="clear" w:color="auto" w:fill="D9E2F3" w:themeFill="accent1" w:themeFillTint="33"/>
          </w:tcPr>
          <w:p w14:paraId="77765788" w14:textId="77777777" w:rsidR="002B1593" w:rsidRDefault="002B1593" w:rsidP="002B1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Кабина</w:t>
            </w:r>
          </w:p>
        </w:tc>
        <w:tc>
          <w:tcPr>
            <w:tcW w:w="4673" w:type="dxa"/>
          </w:tcPr>
          <w:p w14:paraId="1208FB0A" w14:textId="77777777" w:rsidR="002B1593" w:rsidRPr="00604FB8" w:rsidRDefault="003F4FBE" w:rsidP="002B1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B4A">
              <w:rPr>
                <w:rFonts w:ascii="Times New Roman" w:hAnsi="Times New Roman" w:cs="Times New Roman"/>
              </w:rPr>
              <w:t xml:space="preserve"> Высокая</w:t>
            </w:r>
            <w:r w:rsidR="00604FB8" w:rsidRPr="008D3B4A">
              <w:rPr>
                <w:rFonts w:ascii="Times New Roman" w:hAnsi="Times New Roman" w:cs="Times New Roman"/>
              </w:rPr>
              <w:t xml:space="preserve"> с фарами </w:t>
            </w:r>
            <w:proofErr w:type="spellStart"/>
            <w:r w:rsidR="00604FB8">
              <w:rPr>
                <w:rFonts w:ascii="Times New Roman" w:hAnsi="Times New Roman" w:cs="Times New Roman"/>
                <w:lang w:val="en-US"/>
              </w:rPr>
              <w:t>SkyLights</w:t>
            </w:r>
            <w:proofErr w:type="spellEnd"/>
            <w:r w:rsidR="00604FB8" w:rsidRPr="008D3B4A">
              <w:rPr>
                <w:rFonts w:ascii="Times New Roman" w:hAnsi="Times New Roman" w:cs="Times New Roman"/>
              </w:rPr>
              <w:t xml:space="preserve"> </w:t>
            </w:r>
            <w:r w:rsidR="00604FB8">
              <w:rPr>
                <w:rFonts w:ascii="Times New Roman" w:hAnsi="Times New Roman" w:cs="Times New Roman"/>
              </w:rPr>
              <w:t>на крыше</w:t>
            </w:r>
          </w:p>
        </w:tc>
      </w:tr>
      <w:tr w:rsidR="002B1593" w14:paraId="743A0374" w14:textId="77777777" w:rsidTr="002B1593">
        <w:tc>
          <w:tcPr>
            <w:tcW w:w="4672" w:type="dxa"/>
          </w:tcPr>
          <w:p w14:paraId="1A051F66" w14:textId="77777777" w:rsidR="002B1593" w:rsidRDefault="002B1593" w:rsidP="002B1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4673" w:type="dxa"/>
            <w:shd w:val="clear" w:color="auto" w:fill="D9E2F3" w:themeFill="accent1" w:themeFillTint="33"/>
          </w:tcPr>
          <w:p w14:paraId="51924A52" w14:textId="77777777" w:rsidR="002B1593" w:rsidRPr="009128C1" w:rsidRDefault="002B1593" w:rsidP="002B1593">
            <w:pPr>
              <w:rPr>
                <w:rFonts w:ascii="Times New Roman" w:hAnsi="Times New Roman" w:cs="Times New Roman"/>
              </w:rPr>
            </w:pPr>
            <w:r w:rsidRPr="00514EA6">
              <w:rPr>
                <w:rFonts w:ascii="Times New Roman" w:hAnsi="Times New Roman" w:cs="Times New Roman"/>
              </w:rPr>
              <w:t xml:space="preserve">Автоматическая коробка передач, </w:t>
            </w:r>
            <w:proofErr w:type="spellStart"/>
            <w:r w:rsidRPr="00514EA6">
              <w:rPr>
                <w:rFonts w:ascii="Times New Roman" w:hAnsi="Times New Roman" w:cs="Times New Roman"/>
              </w:rPr>
              <w:t>TraXon</w:t>
            </w:r>
            <w:proofErr w:type="spellEnd"/>
            <w:r w:rsidRPr="00514EA6">
              <w:rPr>
                <w:rFonts w:ascii="Times New Roman" w:hAnsi="Times New Roman" w:cs="Times New Roman"/>
              </w:rPr>
              <w:t>, 12-ступенчатая.</w:t>
            </w:r>
          </w:p>
        </w:tc>
      </w:tr>
      <w:tr w:rsidR="002B1593" w14:paraId="3FC5E9CF" w14:textId="77777777" w:rsidTr="004A2F71">
        <w:trPr>
          <w:trHeight w:val="309"/>
        </w:trPr>
        <w:tc>
          <w:tcPr>
            <w:tcW w:w="4672" w:type="dxa"/>
            <w:shd w:val="clear" w:color="auto" w:fill="D9E2F3" w:themeFill="accent1" w:themeFillTint="33"/>
          </w:tcPr>
          <w:p w14:paraId="70A366E8" w14:textId="77777777" w:rsidR="002B1593" w:rsidRDefault="002B1593" w:rsidP="002B1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Топливные баки</w:t>
            </w:r>
          </w:p>
        </w:tc>
        <w:tc>
          <w:tcPr>
            <w:tcW w:w="4673" w:type="dxa"/>
          </w:tcPr>
          <w:p w14:paraId="47AFD688" w14:textId="77777777" w:rsidR="002B1593" w:rsidRPr="00514EA6" w:rsidRDefault="002B1593" w:rsidP="002B15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765 и 430 литров</w:t>
            </w:r>
          </w:p>
        </w:tc>
      </w:tr>
      <w:tr w:rsidR="002B1593" w14:paraId="7B48C80F" w14:textId="77777777" w:rsidTr="002B1593">
        <w:tc>
          <w:tcPr>
            <w:tcW w:w="4672" w:type="dxa"/>
          </w:tcPr>
          <w:p w14:paraId="26A79234" w14:textId="77777777" w:rsidR="002B1593" w:rsidRPr="009128C1" w:rsidRDefault="002B1593" w:rsidP="002B15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Мощность </w:t>
            </w:r>
          </w:p>
        </w:tc>
        <w:tc>
          <w:tcPr>
            <w:tcW w:w="4673" w:type="dxa"/>
            <w:shd w:val="clear" w:color="auto" w:fill="D9E2F3" w:themeFill="accent1" w:themeFillTint="33"/>
          </w:tcPr>
          <w:p w14:paraId="05A08CDE" w14:textId="77777777" w:rsidR="002B1593" w:rsidRDefault="002B1593" w:rsidP="002B1593">
            <w:pP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480 л.с.</w:t>
            </w:r>
          </w:p>
        </w:tc>
      </w:tr>
      <w:tr w:rsidR="002B1593" w14:paraId="67B6CF73" w14:textId="77777777" w:rsidTr="002B1593">
        <w:trPr>
          <w:trHeight w:val="473"/>
        </w:trPr>
        <w:tc>
          <w:tcPr>
            <w:tcW w:w="9345" w:type="dxa"/>
            <w:gridSpan w:val="2"/>
          </w:tcPr>
          <w:p w14:paraId="322FD61F" w14:textId="77777777" w:rsidR="002B1593" w:rsidRDefault="002B1593" w:rsidP="002B1593">
            <w:pPr>
              <w:jc w:val="center"/>
              <w:rPr>
                <w:rFonts w:ascii="Times New Roman" w:hAnsi="Times New Roman" w:cs="Times New Roman"/>
              </w:rPr>
            </w:pPr>
            <w:r w:rsidRPr="009128C1">
              <w:rPr>
                <w:rFonts w:ascii="Times New Roman" w:hAnsi="Times New Roman" w:cs="Times New Roman"/>
              </w:rPr>
              <w:t>Розничная</w:t>
            </w:r>
            <w:r w:rsidRPr="00F6068A">
              <w:rPr>
                <w:rFonts w:ascii="Times New Roman" w:hAnsi="Times New Roman" w:cs="Times New Roman"/>
              </w:rPr>
              <w:t xml:space="preserve"> </w:t>
            </w:r>
            <w:r w:rsidRPr="009128C1">
              <w:rPr>
                <w:rFonts w:ascii="Times New Roman" w:hAnsi="Times New Roman" w:cs="Times New Roman"/>
              </w:rPr>
              <w:t>цена</w:t>
            </w:r>
            <w:r w:rsidRPr="00F6068A">
              <w:rPr>
                <w:rFonts w:ascii="Times New Roman" w:hAnsi="Times New Roman" w:cs="Times New Roman"/>
              </w:rPr>
              <w:t xml:space="preserve"> </w:t>
            </w:r>
            <w:r w:rsidRPr="009128C1">
              <w:rPr>
                <w:rFonts w:ascii="Times New Roman" w:hAnsi="Times New Roman" w:cs="Times New Roman"/>
              </w:rPr>
              <w:t>за</w:t>
            </w:r>
            <w:r w:rsidRPr="00F6068A">
              <w:rPr>
                <w:rFonts w:ascii="Times New Roman" w:hAnsi="Times New Roman" w:cs="Times New Roman"/>
              </w:rPr>
              <w:t xml:space="preserve"> </w:t>
            </w:r>
            <w:r w:rsidRPr="009128C1">
              <w:rPr>
                <w:rFonts w:ascii="Times New Roman" w:hAnsi="Times New Roman" w:cs="Times New Roman"/>
              </w:rPr>
              <w:t>единицу</w:t>
            </w:r>
            <w:r>
              <w:rPr>
                <w:rFonts w:ascii="Times New Roman" w:hAnsi="Times New Roman" w:cs="Times New Roman"/>
              </w:rPr>
              <w:t xml:space="preserve"> 187 85</w:t>
            </w:r>
            <w:r w:rsidRPr="00514EA6">
              <w:rPr>
                <w:rFonts w:ascii="Times New Roman" w:hAnsi="Times New Roman" w:cs="Times New Roman"/>
              </w:rPr>
              <w:t xml:space="preserve">0 Евро (цена по курсу ЦБ РФ </w:t>
            </w:r>
            <w:r>
              <w:rPr>
                <w:rFonts w:ascii="Times New Roman" w:hAnsi="Times New Roman" w:cs="Times New Roman"/>
              </w:rPr>
              <w:t>на день оплаты с учетом НДС)</w:t>
            </w:r>
          </w:p>
          <w:p w14:paraId="703621AD" w14:textId="77777777" w:rsidR="002B1593" w:rsidRPr="009128C1" w:rsidRDefault="002B1593" w:rsidP="002B159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1593" w14:paraId="444C12E5" w14:textId="77777777" w:rsidTr="002B1593">
        <w:tc>
          <w:tcPr>
            <w:tcW w:w="9345" w:type="dxa"/>
            <w:gridSpan w:val="2"/>
            <w:shd w:val="clear" w:color="auto" w:fill="D9E2F3" w:themeFill="accent1" w:themeFillTint="33"/>
          </w:tcPr>
          <w:p w14:paraId="6B41544E" w14:textId="77777777" w:rsidR="002B1593" w:rsidRDefault="004A2F71" w:rsidP="002B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пути в РФ (поставка начало ноября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Аванс 30 процентов.</w:t>
            </w:r>
          </w:p>
        </w:tc>
      </w:tr>
    </w:tbl>
    <w:p w14:paraId="357DBE06" w14:textId="77777777" w:rsidR="002B1593" w:rsidRDefault="002B1593" w:rsidP="00A03A69">
      <w:pPr>
        <w:spacing w:after="0"/>
        <w:rPr>
          <w:noProof/>
          <w:lang w:eastAsia="ru-RU"/>
        </w:rPr>
      </w:pPr>
    </w:p>
    <w:p w14:paraId="33EFB60F" w14:textId="77777777" w:rsidR="00C77037" w:rsidRDefault="002B1593" w:rsidP="00A03A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7EF9E064" wp14:editId="53226419">
            <wp:extent cx="3947160" cy="311697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55" cy="313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83B0A" w14:textId="77777777" w:rsidR="002B1593" w:rsidRDefault="002B1593" w:rsidP="00A03A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6D9D17" w14:textId="77777777" w:rsidR="002B1593" w:rsidRDefault="002B1593" w:rsidP="003F4FB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81FE8">
        <w:rPr>
          <w:rFonts w:ascii="Times New Roman" w:hAnsi="Times New Roman" w:cs="Times New Roman"/>
          <w:b/>
          <w:sz w:val="28"/>
          <w:szCs w:val="28"/>
        </w:rPr>
        <w:t xml:space="preserve">Технические характеристики тягача </w:t>
      </w:r>
      <w:r w:rsidRPr="00081FE8">
        <w:rPr>
          <w:rFonts w:ascii="Times New Roman" w:hAnsi="Times New Roman" w:cs="Times New Roman"/>
          <w:b/>
          <w:sz w:val="28"/>
          <w:szCs w:val="28"/>
          <w:lang w:val="en-US"/>
        </w:rPr>
        <w:t>DAF</w:t>
      </w:r>
      <w:r w:rsidRPr="00081FE8">
        <w:rPr>
          <w:rFonts w:ascii="Times New Roman" w:hAnsi="Times New Roman" w:cs="Times New Roman"/>
          <w:b/>
          <w:sz w:val="28"/>
          <w:szCs w:val="28"/>
        </w:rPr>
        <w:t xml:space="preserve"> XG 480 FT 4X2</w:t>
      </w:r>
    </w:p>
    <w:p w14:paraId="60304682" w14:textId="77777777" w:rsidR="002B1593" w:rsidRPr="002B1593" w:rsidRDefault="002B1593" w:rsidP="003F4FBE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81FE8">
        <w:rPr>
          <w:rFonts w:ascii="Times New Roman" w:hAnsi="Times New Roman" w:cs="Times New Roman"/>
          <w:b/>
          <w:sz w:val="24"/>
          <w:szCs w:val="24"/>
        </w:rPr>
        <w:t>Аэро Пакет.</w:t>
      </w:r>
    </w:p>
    <w:p w14:paraId="370DCA2F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>Роскошная кабина для серии XG с непревзойденной аэродинамикой, которая обеспечивает экономичное вождение и низкий уровень выбросов CO2.</w:t>
      </w:r>
    </w:p>
    <w:p w14:paraId="27124890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Огромное, глубокое и изогнутое лобовое стекло в сочетании с большими боковыми стеклами обеспечивает водителю непревзойденную прямую видимость, что повышает безопасность дорожного движения. </w:t>
      </w:r>
    </w:p>
    <w:p w14:paraId="03768DD7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>Интерьер салона чрезвычайно удобен для вождения, проживания и сна, с небывалым простором и практичной планировкой.</w:t>
      </w:r>
    </w:p>
    <w:p w14:paraId="762C1631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Длина кабины: 2690 мм; </w:t>
      </w:r>
    </w:p>
    <w:p w14:paraId="145C52A2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Ширина кабины: 2500 мм. </w:t>
      </w:r>
    </w:p>
    <w:p w14:paraId="34DADC01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Для оптимального воздушного потока под транспортным средством установлена нижняя аэродинамическая пластина, что снижает расход топлива. </w:t>
      </w:r>
    </w:p>
    <w:p w14:paraId="4B36F352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Пневматическая подвеска кабины со встроенными амортизаторами.  </w:t>
      </w:r>
    </w:p>
    <w:p w14:paraId="16216C48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>Жесткая первая ступень кабины с нескользящей поверхностью.</w:t>
      </w:r>
    </w:p>
    <w:p w14:paraId="1B43B151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Светодиодные фары и противотуманные фары, установленные в бампере.  </w:t>
      </w:r>
    </w:p>
    <w:p w14:paraId="0EF63BE2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Светодиодные двойные фары с ударопрочными объективами </w:t>
      </w:r>
      <w:proofErr w:type="spellStart"/>
      <w:r w:rsidRPr="00BB2AC7">
        <w:rPr>
          <w:rFonts w:ascii="Times New Roman" w:hAnsi="Times New Roman" w:cs="Times New Roman"/>
          <w:sz w:val="24"/>
          <w:szCs w:val="24"/>
        </w:rPr>
        <w:t>Lexan</w:t>
      </w:r>
      <w:proofErr w:type="spellEnd"/>
      <w:r w:rsidRPr="00BB2AC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63FD35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Фары для правостороннего движения. </w:t>
      </w:r>
    </w:p>
    <w:p w14:paraId="71F5A541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Светодиодные дневные ходовые огни встроены в фары в сборе. Они включены, когда двигатель работает. </w:t>
      </w:r>
    </w:p>
    <w:p w14:paraId="77D1A7FE" w14:textId="77777777" w:rsidR="002B1593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Кабина снаружи - </w:t>
      </w:r>
      <w:r>
        <w:rPr>
          <w:rFonts w:ascii="Times New Roman" w:hAnsi="Times New Roman" w:cs="Times New Roman"/>
          <w:sz w:val="24"/>
          <w:szCs w:val="24"/>
        </w:rPr>
        <w:t>светодиодные мансардные окна</w:t>
      </w:r>
    </w:p>
    <w:p w14:paraId="4126C55E" w14:textId="77777777" w:rsidR="002B1593" w:rsidRPr="00BB2AC7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2AC7">
        <w:rPr>
          <w:rFonts w:ascii="Times New Roman" w:hAnsi="Times New Roman" w:cs="Times New Roman"/>
          <w:sz w:val="24"/>
          <w:szCs w:val="24"/>
        </w:rPr>
        <w:t xml:space="preserve">Стильные световые блоки с большими оттенками, полностью утопленные в переднюю часть крыши кабины. </w:t>
      </w:r>
    </w:p>
    <w:p w14:paraId="076E7800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Каждый узел должен включать прожектор и верхний габаритный фонарь. </w:t>
      </w:r>
    </w:p>
    <w:p w14:paraId="33FE4B1A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Обе команды соединены горизонтальной серебряной полосой, что придает им неповторимый вид. Светодиодные индикаторы концевого контура горит, когда двигатель работает. </w:t>
      </w:r>
    </w:p>
    <w:p w14:paraId="3D93F9A4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Черная дверная ручка и ниша дверной ручки. </w:t>
      </w:r>
    </w:p>
    <w:p w14:paraId="70DCD035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Гладкая боковина кабины выполнена в том же цвете.  </w:t>
      </w:r>
    </w:p>
    <w:p w14:paraId="622C73F8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Лобовое стекло из ламинированного, двухслойного безопасного стекла.  </w:t>
      </w:r>
    </w:p>
    <w:p w14:paraId="5E69CE87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Однослойное, закаленное безопасное стекло.  </w:t>
      </w:r>
    </w:p>
    <w:p w14:paraId="1C24FE4A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Основное и широкоугольное зеркало.  </w:t>
      </w:r>
    </w:p>
    <w:p w14:paraId="523C3047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Центральный дверной замок с функцией управления внешним освещением. В комплект входит 2 складных пульта дистанционного управления со встроенным механизмом блокировки. </w:t>
      </w:r>
    </w:p>
    <w:p w14:paraId="6A14F400" w14:textId="77777777" w:rsidR="002B1593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>Автоматический контроль температуры (ATC) и кондиционер. ATC автоматически поддерживает температуру в салоне на</w:t>
      </w:r>
      <w:r>
        <w:rPr>
          <w:rFonts w:ascii="Times New Roman" w:hAnsi="Times New Roman" w:cs="Times New Roman"/>
          <w:sz w:val="24"/>
          <w:szCs w:val="24"/>
        </w:rPr>
        <w:t xml:space="preserve"> уровне, заданном водителем.</w:t>
      </w:r>
    </w:p>
    <w:p w14:paraId="40E18688" w14:textId="77777777" w:rsidR="002B1593" w:rsidRPr="00587B82" w:rsidRDefault="002B1593" w:rsidP="00587B8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Дополнительный </w:t>
      </w:r>
      <w:proofErr w:type="spellStart"/>
      <w:r w:rsidRPr="00EC582B">
        <w:rPr>
          <w:rFonts w:ascii="Times New Roman" w:hAnsi="Times New Roman" w:cs="Times New Roman"/>
          <w:sz w:val="24"/>
          <w:szCs w:val="24"/>
        </w:rPr>
        <w:t>водовоздушный</w:t>
      </w:r>
      <w:proofErr w:type="spellEnd"/>
      <w:r w:rsidRPr="00EC582B">
        <w:rPr>
          <w:rFonts w:ascii="Times New Roman" w:hAnsi="Times New Roman" w:cs="Times New Roman"/>
          <w:sz w:val="24"/>
          <w:szCs w:val="24"/>
        </w:rPr>
        <w:t xml:space="preserve"> обогреватель кабины мощностью 3,8 кВт с насосом остаточного тепла.</w:t>
      </w:r>
      <w:r w:rsidRPr="00587B8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6F2E3C7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lastRenderedPageBreak/>
        <w:t xml:space="preserve">Электрические стеклоподъемники.  </w:t>
      </w:r>
    </w:p>
    <w:p w14:paraId="4F191100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>Блок питания для аксессуаров 12 В / 20 А и 24 В / 5 А.</w:t>
      </w:r>
    </w:p>
    <w:p w14:paraId="0FAE0053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Пилот ECAS для активации нормальной высоты езды, подъема/опускания задней оси и остановки регулировки. </w:t>
      </w:r>
    </w:p>
    <w:p w14:paraId="214F2308" w14:textId="77777777" w:rsidR="002B1593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 xml:space="preserve">Кабели и разъемы для облегчения установки системы управления автопарком (FMS), позволяющие считывать информацию, указанную в стандарте FMS производителя грузовика, на дополнительном дисплее в крыле приборной панели.  </w:t>
      </w:r>
    </w:p>
    <w:p w14:paraId="73FFAA31" w14:textId="77777777" w:rsidR="002B1593" w:rsidRPr="00EC582B" w:rsidRDefault="002B1593" w:rsidP="008D3B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b/>
          <w:sz w:val="24"/>
          <w:szCs w:val="24"/>
        </w:rPr>
        <w:t>«DAF Connect</w:t>
      </w:r>
      <w:r w:rsidRPr="00EC582B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EC582B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EC582B">
        <w:rPr>
          <w:rFonts w:ascii="Times New Roman" w:hAnsi="Times New Roman" w:cs="Times New Roman"/>
          <w:sz w:val="24"/>
          <w:szCs w:val="24"/>
        </w:rPr>
        <w:t xml:space="preserve"> онлайн-система управления автопарком, которая обеспечивает доступ к соответствующей информации о грузовике, водителе и местоположении. </w:t>
      </w:r>
    </w:p>
    <w:p w14:paraId="32311429" w14:textId="77777777" w:rsidR="002B1593" w:rsidRPr="00EC582B" w:rsidRDefault="002B1593" w:rsidP="002B15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582B">
        <w:rPr>
          <w:rFonts w:ascii="Times New Roman" w:hAnsi="Times New Roman" w:cs="Times New Roman"/>
          <w:sz w:val="24"/>
          <w:szCs w:val="24"/>
        </w:rPr>
        <w:t>Настройка ограничителя скорости для педали круиза/акселератора: 90 км/ч.</w:t>
      </w:r>
    </w:p>
    <w:p w14:paraId="1FDF3433" w14:textId="77777777" w:rsidR="002B1593" w:rsidRPr="008D3B4A" w:rsidRDefault="002B1593" w:rsidP="008D3B4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D3B4A">
        <w:rPr>
          <w:rFonts w:ascii="Times New Roman" w:hAnsi="Times New Roman" w:cs="Times New Roman"/>
          <w:b/>
          <w:sz w:val="24"/>
          <w:szCs w:val="24"/>
        </w:rPr>
        <w:t xml:space="preserve">DAF </w:t>
      </w:r>
      <w:proofErr w:type="spellStart"/>
      <w:r w:rsidRPr="008D3B4A">
        <w:rPr>
          <w:rFonts w:ascii="Times New Roman" w:hAnsi="Times New Roman" w:cs="Times New Roman"/>
          <w:b/>
          <w:sz w:val="24"/>
          <w:szCs w:val="24"/>
        </w:rPr>
        <w:t>lnfotainment</w:t>
      </w:r>
      <w:proofErr w:type="spellEnd"/>
      <w:r w:rsidRPr="008D3B4A">
        <w:rPr>
          <w:rFonts w:ascii="Times New Roman" w:hAnsi="Times New Roman" w:cs="Times New Roman"/>
          <w:b/>
          <w:sz w:val="24"/>
          <w:szCs w:val="24"/>
        </w:rPr>
        <w:t xml:space="preserve"> System: </w:t>
      </w:r>
      <w:proofErr w:type="spellStart"/>
      <w:r w:rsidRPr="008D3B4A">
        <w:rPr>
          <w:rFonts w:ascii="Times New Roman" w:hAnsi="Times New Roman" w:cs="Times New Roman"/>
          <w:b/>
          <w:sz w:val="24"/>
          <w:szCs w:val="24"/>
        </w:rPr>
        <w:t>Luxury</w:t>
      </w:r>
      <w:proofErr w:type="spellEnd"/>
      <w:r w:rsidRPr="008D3B4A">
        <w:rPr>
          <w:rFonts w:ascii="Times New Roman" w:hAnsi="Times New Roman" w:cs="Times New Roman"/>
          <w:b/>
          <w:sz w:val="24"/>
          <w:szCs w:val="24"/>
        </w:rPr>
        <w:t xml:space="preserve"> t'</w:t>
      </w:r>
      <w:r w:rsidRPr="008D3B4A">
        <w:rPr>
          <w:rFonts w:ascii="Times New Roman" w:hAnsi="Times New Roman" w:cs="Times New Roman"/>
          <w:sz w:val="24"/>
          <w:szCs w:val="24"/>
        </w:rPr>
        <w:t xml:space="preserve"> включает в себя дополнительный 1 O, 1-дюймовый</w:t>
      </w:r>
    </w:p>
    <w:p w14:paraId="50E2510F" w14:textId="77777777" w:rsidR="002B1593" w:rsidRDefault="002B1593" w:rsidP="002B1593">
      <w:pPr>
        <w:spacing w:after="0"/>
        <w:ind w:left="3828" w:hanging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8E6043">
        <w:rPr>
          <w:rFonts w:ascii="Times New Roman" w:hAnsi="Times New Roman" w:cs="Times New Roman"/>
          <w:sz w:val="24"/>
          <w:szCs w:val="24"/>
        </w:rPr>
        <w:t>сенсорный дисплей для аудио и информационно-развлекательных целей.</w:t>
      </w:r>
    </w:p>
    <w:p w14:paraId="154C7FB3" w14:textId="77777777" w:rsidR="002B1593" w:rsidRDefault="002B1593" w:rsidP="002B1593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E6043">
        <w:rPr>
          <w:rFonts w:ascii="Times New Roman" w:hAnsi="Times New Roman" w:cs="Times New Roman"/>
          <w:sz w:val="24"/>
          <w:szCs w:val="24"/>
        </w:rPr>
        <w:t>Fm</w:t>
      </w:r>
      <w:proofErr w:type="spellEnd"/>
      <w:r w:rsidRPr="008E6043">
        <w:rPr>
          <w:rFonts w:ascii="Times New Roman" w:hAnsi="Times New Roman" w:cs="Times New Roman"/>
          <w:sz w:val="24"/>
          <w:szCs w:val="24"/>
        </w:rPr>
        <w:t xml:space="preserve">/DAB/DAB+ радио интегрировано в систему и функции потоковой передачи через USB и Bluetooth. </w:t>
      </w:r>
    </w:p>
    <w:p w14:paraId="32CBA1F0" w14:textId="77777777" w:rsidR="002B1593" w:rsidRDefault="002B1593" w:rsidP="002B1593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6043">
        <w:rPr>
          <w:rFonts w:ascii="Times New Roman" w:hAnsi="Times New Roman" w:cs="Times New Roman"/>
          <w:sz w:val="24"/>
          <w:szCs w:val="24"/>
        </w:rPr>
        <w:t>Акустическая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043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spellStart"/>
      <w:r w:rsidRPr="008E6043">
        <w:rPr>
          <w:rFonts w:ascii="Times New Roman" w:hAnsi="Times New Roman" w:cs="Times New Roman"/>
          <w:sz w:val="24"/>
          <w:szCs w:val="24"/>
        </w:rPr>
        <w:t>Luxury</w:t>
      </w:r>
      <w:proofErr w:type="spellEnd"/>
      <w:r w:rsidRPr="008E6043">
        <w:rPr>
          <w:rFonts w:ascii="Times New Roman" w:hAnsi="Times New Roman" w:cs="Times New Roman"/>
          <w:sz w:val="24"/>
          <w:szCs w:val="24"/>
        </w:rPr>
        <w:t xml:space="preserve"> включает в себя пять динамиков: два НЧ-динамика в дверных панелях (по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043">
        <w:rPr>
          <w:rFonts w:ascii="Times New Roman" w:hAnsi="Times New Roman" w:cs="Times New Roman"/>
          <w:sz w:val="24"/>
          <w:szCs w:val="24"/>
        </w:rPr>
        <w:t>одному в каждой двери), два ВЧ-динамика в А-стойке и полно диапазонный динамик в центре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043">
        <w:rPr>
          <w:rFonts w:ascii="Times New Roman" w:hAnsi="Times New Roman" w:cs="Times New Roman"/>
          <w:sz w:val="24"/>
          <w:szCs w:val="24"/>
        </w:rPr>
        <w:t xml:space="preserve">приборной панели. </w:t>
      </w:r>
    </w:p>
    <w:p w14:paraId="49103899" w14:textId="77777777" w:rsidR="002B1593" w:rsidRDefault="002B1593" w:rsidP="002B1593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связью</w:t>
      </w:r>
    </w:p>
    <w:p w14:paraId="0E581935" w14:textId="77777777" w:rsidR="002B1593" w:rsidRPr="008E6043" w:rsidRDefault="002B1593" w:rsidP="002B1593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6043">
        <w:rPr>
          <w:rFonts w:ascii="Times New Roman" w:hAnsi="Times New Roman" w:cs="Times New Roman"/>
          <w:sz w:val="24"/>
          <w:szCs w:val="24"/>
        </w:rPr>
        <w:t xml:space="preserve"> Стандартные антенны: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8E6043">
        <w:rPr>
          <w:rFonts w:ascii="Times New Roman" w:hAnsi="Times New Roman" w:cs="Times New Roman"/>
          <w:sz w:val="24"/>
          <w:szCs w:val="24"/>
        </w:rPr>
        <w:t>/FM/DAB/DAB+ радиочастоты, 2 x сотовые для использования мобильного телефона, GNSS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043">
        <w:rPr>
          <w:rFonts w:ascii="Times New Roman" w:hAnsi="Times New Roman" w:cs="Times New Roman"/>
          <w:sz w:val="24"/>
          <w:szCs w:val="24"/>
        </w:rPr>
        <w:t>для целей определения местоположения. Дополнительно: антенна CB.</w:t>
      </w:r>
    </w:p>
    <w:p w14:paraId="64CBAEA3" w14:textId="77777777" w:rsidR="002B1593" w:rsidRPr="008D3B4A" w:rsidRDefault="002B1593" w:rsidP="008D3B4A">
      <w:pPr>
        <w:pStyle w:val="ListParagraph"/>
        <w:numPr>
          <w:ilvl w:val="0"/>
          <w:numId w:val="2"/>
        </w:num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8D3B4A">
        <w:rPr>
          <w:rFonts w:ascii="Times New Roman" w:hAnsi="Times New Roman" w:cs="Times New Roman"/>
          <w:b/>
          <w:sz w:val="24"/>
          <w:szCs w:val="24"/>
        </w:rPr>
        <w:t>Адаптивный круиз-контроль (ACC)</w:t>
      </w:r>
      <w:r w:rsidRPr="008D3B4A">
        <w:rPr>
          <w:rFonts w:ascii="Times New Roman" w:hAnsi="Times New Roman" w:cs="Times New Roman"/>
          <w:sz w:val="24"/>
          <w:szCs w:val="24"/>
        </w:rPr>
        <w:t xml:space="preserve"> с предупреждением о переднем удар</w:t>
      </w:r>
      <w:r w:rsidR="008D3B4A">
        <w:rPr>
          <w:rFonts w:ascii="Times New Roman" w:hAnsi="Times New Roman" w:cs="Times New Roman"/>
          <w:sz w:val="24"/>
          <w:szCs w:val="24"/>
        </w:rPr>
        <w:t xml:space="preserve">е (FCW) и AEBS-3т </w:t>
      </w:r>
      <w:r w:rsidRPr="008D3B4A">
        <w:rPr>
          <w:rFonts w:ascii="Times New Roman" w:hAnsi="Times New Roman" w:cs="Times New Roman"/>
          <w:sz w:val="24"/>
          <w:szCs w:val="24"/>
        </w:rPr>
        <w:t xml:space="preserve">(AEBS: Усовершенствованная вторичная тормозная система). Адаптивный круиз-контроль позволяет поддерживать постоянную дистанцию от впереди идущих транспортных средств. </w:t>
      </w:r>
    </w:p>
    <w:p w14:paraId="74F79FBE" w14:textId="77777777" w:rsidR="002B1593" w:rsidRPr="008D3B4A" w:rsidRDefault="002B1593" w:rsidP="008D3B4A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D3B4A">
        <w:rPr>
          <w:rFonts w:ascii="Times New Roman" w:hAnsi="Times New Roman" w:cs="Times New Roman"/>
          <w:sz w:val="24"/>
          <w:szCs w:val="24"/>
        </w:rPr>
        <w:t>Системы безопасности FCW и AEBS помогают избежать или смягчить последствия надвигающегося столкновения сзади, предупреждая водителя и применяя тормоза при необходимости.</w:t>
      </w:r>
    </w:p>
    <w:p w14:paraId="5AB837E1" w14:textId="77777777" w:rsidR="002B1593" w:rsidRPr="008D3B4A" w:rsidRDefault="002B1593" w:rsidP="008D3B4A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D3B4A">
        <w:rPr>
          <w:rFonts w:ascii="Times New Roman" w:hAnsi="Times New Roman" w:cs="Times New Roman"/>
          <w:sz w:val="24"/>
          <w:szCs w:val="24"/>
        </w:rPr>
        <w:t xml:space="preserve">Основываясь на технологии </w:t>
      </w:r>
      <w:r w:rsidRPr="008D3B4A">
        <w:rPr>
          <w:rFonts w:ascii="Times New Roman" w:hAnsi="Times New Roman" w:cs="Times New Roman"/>
          <w:b/>
          <w:sz w:val="24"/>
          <w:szCs w:val="24"/>
        </w:rPr>
        <w:t xml:space="preserve">GPS, </w:t>
      </w:r>
      <w:proofErr w:type="spellStart"/>
      <w:r w:rsidRPr="008D3B4A">
        <w:rPr>
          <w:rFonts w:ascii="Times New Roman" w:hAnsi="Times New Roman" w:cs="Times New Roman"/>
          <w:b/>
          <w:sz w:val="24"/>
          <w:szCs w:val="24"/>
        </w:rPr>
        <w:t>Predictive</w:t>
      </w:r>
      <w:proofErr w:type="spellEnd"/>
      <w:r w:rsidRPr="008D3B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3B4A">
        <w:rPr>
          <w:rFonts w:ascii="Times New Roman" w:hAnsi="Times New Roman" w:cs="Times New Roman"/>
          <w:b/>
          <w:sz w:val="24"/>
          <w:szCs w:val="24"/>
        </w:rPr>
        <w:t>Cruise</w:t>
      </w:r>
      <w:proofErr w:type="spellEnd"/>
      <w:r w:rsidRPr="008D3B4A">
        <w:rPr>
          <w:rFonts w:ascii="Times New Roman" w:hAnsi="Times New Roman" w:cs="Times New Roman"/>
          <w:b/>
          <w:sz w:val="24"/>
          <w:szCs w:val="24"/>
        </w:rPr>
        <w:t xml:space="preserve"> Control</w:t>
      </w:r>
      <w:r w:rsidRPr="008D3B4A">
        <w:rPr>
          <w:rFonts w:ascii="Times New Roman" w:hAnsi="Times New Roman" w:cs="Times New Roman"/>
          <w:sz w:val="24"/>
          <w:szCs w:val="24"/>
        </w:rPr>
        <w:t xml:space="preserve"> анализирует изменения наклона местности на ближайшем участке дороги.</w:t>
      </w:r>
    </w:p>
    <w:p w14:paraId="68449651" w14:textId="77777777" w:rsidR="002B1593" w:rsidRDefault="002B1593" w:rsidP="002B1593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Предиктивный круиз-контроль может заказать настройки контроля скорости, настроить стратегию переключения в автоматической коробке передач или активировать функцию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EcoRoll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экономии топлива. </w:t>
      </w:r>
    </w:p>
    <w:p w14:paraId="2A478AA0" w14:textId="77777777" w:rsidR="002B1593" w:rsidRDefault="002B1593" w:rsidP="002B1593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Помощник водителя по производительности</w:t>
      </w:r>
      <w:r w:rsidRPr="00421E40">
        <w:rPr>
          <w:rFonts w:ascii="Times New Roman" w:hAnsi="Times New Roman" w:cs="Times New Roman"/>
          <w:b/>
          <w:sz w:val="24"/>
          <w:szCs w:val="24"/>
        </w:rPr>
        <w:t xml:space="preserve"> (DPA). </w:t>
      </w:r>
      <w:r w:rsidRPr="00421E40">
        <w:rPr>
          <w:rFonts w:ascii="Times New Roman" w:hAnsi="Times New Roman" w:cs="Times New Roman"/>
          <w:sz w:val="24"/>
          <w:szCs w:val="24"/>
        </w:rPr>
        <w:t>Интерактивная программа, предназначенная для поддержки водителя в достижении наиболее экономичного стиля вождения. Информация от DPA отображается на 5-дюймовом полноцветном TFT-дисплее на приборной панели.</w:t>
      </w:r>
    </w:p>
    <w:p w14:paraId="159DF6DE" w14:textId="77777777" w:rsidR="002B1593" w:rsidRPr="00421E40" w:rsidRDefault="002B1593" w:rsidP="003F4FBE">
      <w:pPr>
        <w:spacing w:after="0"/>
        <w:ind w:hanging="567"/>
        <w:outlineLvl w:val="0"/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b/>
          <w:sz w:val="24"/>
          <w:szCs w:val="24"/>
        </w:rPr>
        <w:t>Аэродинамика</w:t>
      </w:r>
    </w:p>
    <w:p w14:paraId="681454D9" w14:textId="77777777" w:rsidR="002B1593" w:rsidRPr="00421E40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lastRenderedPageBreak/>
        <w:t xml:space="preserve">Регулируемый дефлектор крыши имеет аэродинамическую форму для оптимального воздушного потока между кабиной и кузовом или прицепом. </w:t>
      </w:r>
    </w:p>
    <w:p w14:paraId="6F07FD7E" w14:textId="77777777" w:rsidR="002B1593" w:rsidRPr="00421E40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Боковые ограждения с удлинителем в нижней части для оптимального аэродинамического воздушного потока между кабиной и шасси. </w:t>
      </w:r>
    </w:p>
    <w:p w14:paraId="062A96C8" w14:textId="25822F90" w:rsidR="002B1593" w:rsidRPr="004E4920" w:rsidRDefault="002B1593" w:rsidP="004E492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Боковые фартуки с удлинителями в верхней и нижней частях.</w:t>
      </w:r>
    </w:p>
    <w:p w14:paraId="2AE7318D" w14:textId="77777777" w:rsidR="002B1593" w:rsidRPr="00421E40" w:rsidRDefault="002B1593" w:rsidP="003F4FBE">
      <w:pPr>
        <w:ind w:hanging="567"/>
        <w:outlineLvl w:val="0"/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b/>
          <w:sz w:val="24"/>
          <w:szCs w:val="24"/>
        </w:rPr>
        <w:t>Цвет</w:t>
      </w:r>
      <w:r w:rsidRPr="00421E40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0264BF39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Цвет кабины: E1980WHTE </w:t>
      </w:r>
    </w:p>
    <w:p w14:paraId="6E08AEBE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Черные крышки зеркал для салона в Crystal White. </w:t>
      </w:r>
    </w:p>
    <w:p w14:paraId="5E24A257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Цвет дефлек</w:t>
      </w:r>
      <w:r>
        <w:rPr>
          <w:rFonts w:ascii="Times New Roman" w:hAnsi="Times New Roman" w:cs="Times New Roman"/>
          <w:sz w:val="24"/>
          <w:szCs w:val="24"/>
        </w:rPr>
        <w:t xml:space="preserve">тора крыши: Кристалл. Белый. </w:t>
      </w:r>
    </w:p>
    <w:p w14:paraId="3E74C2FD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Цвет боковых крышек: Хрусталь. Белый.  </w:t>
      </w:r>
    </w:p>
    <w:p w14:paraId="20694685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Цвет боковых фартуков: Хрусталь. Белый. </w:t>
      </w:r>
    </w:p>
    <w:p w14:paraId="01C3114B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 корпуса серый.</w:t>
      </w:r>
    </w:p>
    <w:p w14:paraId="337B2DD5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Панель цветового рефлекса. спереди</w:t>
      </w:r>
      <w:proofErr w:type="gramStart"/>
      <w:r w:rsidRPr="00421E40">
        <w:rPr>
          <w:rFonts w:ascii="Times New Roman" w:hAnsi="Times New Roman" w:cs="Times New Roman"/>
          <w:sz w:val="24"/>
          <w:szCs w:val="24"/>
        </w:rPr>
        <w:t>: Кристально</w:t>
      </w:r>
      <w:proofErr w:type="gramEnd"/>
      <w:r w:rsidRPr="00421E40">
        <w:rPr>
          <w:rFonts w:ascii="Times New Roman" w:hAnsi="Times New Roman" w:cs="Times New Roman"/>
          <w:sz w:val="24"/>
          <w:szCs w:val="24"/>
        </w:rPr>
        <w:t xml:space="preserve"> белый. </w:t>
      </w:r>
    </w:p>
    <w:p w14:paraId="179A1814" w14:textId="77777777" w:rsidR="002B1593" w:rsidRPr="00421E40" w:rsidRDefault="002B1593" w:rsidP="002B1593">
      <w:pPr>
        <w:pStyle w:val="ListParagraph"/>
        <w:ind w:left="1596"/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Цвет бампера</w:t>
      </w:r>
      <w:proofErr w:type="gramStart"/>
      <w:r w:rsidRPr="00421E40">
        <w:rPr>
          <w:rFonts w:ascii="Times New Roman" w:hAnsi="Times New Roman" w:cs="Times New Roman"/>
          <w:sz w:val="24"/>
          <w:szCs w:val="24"/>
        </w:rPr>
        <w:t>: Кристально</w:t>
      </w:r>
      <w:proofErr w:type="gramEnd"/>
      <w:r w:rsidRPr="00421E40">
        <w:rPr>
          <w:rFonts w:ascii="Times New Roman" w:hAnsi="Times New Roman" w:cs="Times New Roman"/>
          <w:sz w:val="24"/>
          <w:szCs w:val="24"/>
        </w:rPr>
        <w:t xml:space="preserve"> белый.</w:t>
      </w:r>
    </w:p>
    <w:p w14:paraId="0D9A7DA0" w14:textId="77777777" w:rsidR="002B1593" w:rsidRPr="00421E40" w:rsidRDefault="002B1593" w:rsidP="003F4FBE">
      <w:pPr>
        <w:ind w:hanging="567"/>
        <w:outlineLvl w:val="0"/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b/>
          <w:sz w:val="24"/>
          <w:szCs w:val="24"/>
        </w:rPr>
        <w:t>Интерьер кабины</w:t>
      </w:r>
    </w:p>
    <w:p w14:paraId="7AD22C1A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Левостороннее рулевое управление.  Черный руль с серебристыми акцентами, обитый мягким материалом.  </w:t>
      </w:r>
    </w:p>
    <w:p w14:paraId="6BF2DE80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Цвет салона: Эксклюзивная версия характеризуется ярким цветом интерьера на крыше, консоли крыши, дверных панелях и части, расположенной под приборной панелью.  </w:t>
      </w:r>
    </w:p>
    <w:p w14:paraId="5F4EB47B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Отделка приборной панели: Приборная панель </w:t>
      </w:r>
      <w:proofErr w:type="spellStart"/>
      <w:r w:rsidRPr="00421E40">
        <w:rPr>
          <w:rFonts w:ascii="Times New Roman" w:hAnsi="Times New Roman" w:cs="Times New Roman"/>
          <w:sz w:val="24"/>
          <w:szCs w:val="24"/>
        </w:rPr>
        <w:t>Plateau</w:t>
      </w:r>
      <w:proofErr w:type="spellEnd"/>
      <w:r w:rsidRPr="00421E40">
        <w:rPr>
          <w:rFonts w:ascii="Times New Roman" w:hAnsi="Times New Roman" w:cs="Times New Roman"/>
          <w:sz w:val="24"/>
          <w:szCs w:val="24"/>
        </w:rPr>
        <w:t xml:space="preserve"> t' закончена плоской и имеет очень большую центральную часть, которая может использоваться для различных целей и создает комфортное жилое пространство в салоне. </w:t>
      </w:r>
    </w:p>
    <w:p w14:paraId="696EC6BF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Интерьеры Elem.cab: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E40">
        <w:rPr>
          <w:rFonts w:ascii="Times New Roman" w:hAnsi="Times New Roman" w:cs="Times New Roman"/>
          <w:sz w:val="24"/>
          <w:szCs w:val="24"/>
        </w:rPr>
        <w:t xml:space="preserve">Шестиугольник. С черными гранеными акцентами.  </w:t>
      </w:r>
    </w:p>
    <w:p w14:paraId="59CB7516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Отделка дверей из мягкого тканого материала.  </w:t>
      </w:r>
    </w:p>
    <w:p w14:paraId="6D57B5D0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Облицовка стен из материала со звукопоглощающей облицовкой.  </w:t>
      </w:r>
    </w:p>
    <w:p w14:paraId="58E6F12F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Водительское сиденье с пневматической подвеской t' </w:t>
      </w:r>
      <w:proofErr w:type="spellStart"/>
      <w:r w:rsidRPr="00421E40">
        <w:rPr>
          <w:rFonts w:ascii="Times New Roman" w:hAnsi="Times New Roman" w:cs="Times New Roman"/>
          <w:sz w:val="24"/>
          <w:szCs w:val="24"/>
        </w:rPr>
        <w:t>Luxury</w:t>
      </w:r>
      <w:proofErr w:type="spellEnd"/>
      <w:r w:rsidRPr="00421E40">
        <w:rPr>
          <w:rFonts w:ascii="Times New Roman" w:hAnsi="Times New Roman" w:cs="Times New Roman"/>
          <w:sz w:val="24"/>
          <w:szCs w:val="24"/>
        </w:rPr>
        <w:t xml:space="preserve"> Air. Сиденье с высокой спинкой и регулируемой поддержкой плеч. </w:t>
      </w:r>
    </w:p>
    <w:p w14:paraId="2EBF8565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Двухступенчатое отопление. </w:t>
      </w:r>
    </w:p>
    <w:p w14:paraId="046D4E0F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Обивка Габсбурга на передней части сиденья, </w:t>
      </w:r>
      <w:proofErr w:type="spellStart"/>
      <w:r w:rsidRPr="00421E40">
        <w:rPr>
          <w:rFonts w:ascii="Times New Roman" w:hAnsi="Times New Roman" w:cs="Times New Roman"/>
          <w:sz w:val="24"/>
          <w:szCs w:val="24"/>
        </w:rPr>
        <w:t>Корнивуса</w:t>
      </w:r>
      <w:proofErr w:type="spellEnd"/>
      <w:r w:rsidRPr="00421E40">
        <w:rPr>
          <w:rFonts w:ascii="Times New Roman" w:hAnsi="Times New Roman" w:cs="Times New Roman"/>
          <w:sz w:val="24"/>
          <w:szCs w:val="24"/>
        </w:rPr>
        <w:t xml:space="preserve"> по бокам и Габсбургского </w:t>
      </w:r>
      <w:proofErr w:type="spellStart"/>
      <w:r w:rsidRPr="00421E40">
        <w:rPr>
          <w:rFonts w:ascii="Times New Roman" w:hAnsi="Times New Roman" w:cs="Times New Roman"/>
          <w:sz w:val="24"/>
          <w:szCs w:val="24"/>
        </w:rPr>
        <w:t>уни</w:t>
      </w:r>
      <w:proofErr w:type="spellEnd"/>
      <w:r w:rsidRPr="00421E40">
        <w:rPr>
          <w:rFonts w:ascii="Times New Roman" w:hAnsi="Times New Roman" w:cs="Times New Roman"/>
          <w:sz w:val="24"/>
          <w:szCs w:val="24"/>
        </w:rPr>
        <w:t xml:space="preserve"> по краям.  </w:t>
      </w:r>
    </w:p>
    <w:p w14:paraId="70584B2C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Регулируемые подлокотники по обеим сторонам водительского сиденья.  </w:t>
      </w:r>
    </w:p>
    <w:p w14:paraId="0648B9E5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Сиденье водителя можно поворачивать для комфорта во время повседневного использования в салоне. </w:t>
      </w:r>
    </w:p>
    <w:p w14:paraId="2F1030AD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Складное пассажирское сиденье кинотеатра. Материал покрытия: ткань.  </w:t>
      </w:r>
    </w:p>
    <w:p w14:paraId="1B283651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Пассажирское сиденье постоянно закреплено на земле салона. </w:t>
      </w:r>
    </w:p>
    <w:p w14:paraId="70B87041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Черные ремни безопасности.  </w:t>
      </w:r>
    </w:p>
    <w:p w14:paraId="6EB75B9B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Съемный стол приборной панели в верхней части центральной консоли.  </w:t>
      </w:r>
    </w:p>
    <w:p w14:paraId="0B423C07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Отсек для хранения с ящиком в центральной консоли приборной панели.  </w:t>
      </w:r>
    </w:p>
    <w:p w14:paraId="07058F9E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lastRenderedPageBreak/>
        <w:t>Холодил</w:t>
      </w:r>
      <w:r>
        <w:rPr>
          <w:rFonts w:ascii="Times New Roman" w:hAnsi="Times New Roman" w:cs="Times New Roman"/>
          <w:sz w:val="24"/>
          <w:szCs w:val="24"/>
        </w:rPr>
        <w:t xml:space="preserve">ьник и ящик под нижней койкой. </w:t>
      </w:r>
    </w:p>
    <w:p w14:paraId="7B636747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Разъем воздушного сопла в</w:t>
      </w:r>
      <w:r>
        <w:rPr>
          <w:rFonts w:ascii="Times New Roman" w:hAnsi="Times New Roman" w:cs="Times New Roman"/>
          <w:sz w:val="24"/>
          <w:szCs w:val="24"/>
        </w:rPr>
        <w:t xml:space="preserve"> задней части консоли сиденья. </w:t>
      </w:r>
    </w:p>
    <w:p w14:paraId="2F7E088E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Стандартный поролоновый матрас для нижней койки (толщина 150 мм). </w:t>
      </w:r>
    </w:p>
    <w:p w14:paraId="111AE982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 xml:space="preserve">Спальный отсек с верхней кушеткой, со ступенькой.  </w:t>
      </w:r>
    </w:p>
    <w:p w14:paraId="507CE35D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Сетка, закрепляющ</w:t>
      </w:r>
      <w:r>
        <w:rPr>
          <w:rFonts w:ascii="Times New Roman" w:hAnsi="Times New Roman" w:cs="Times New Roman"/>
          <w:sz w:val="24"/>
          <w:szCs w:val="24"/>
        </w:rPr>
        <w:t xml:space="preserve">ая верхнюю койку или багажник. </w:t>
      </w:r>
    </w:p>
    <w:p w14:paraId="622B3708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Шторы</w:t>
      </w:r>
      <w:r>
        <w:rPr>
          <w:rFonts w:ascii="Times New Roman" w:hAnsi="Times New Roman" w:cs="Times New Roman"/>
          <w:sz w:val="24"/>
          <w:szCs w:val="24"/>
        </w:rPr>
        <w:t xml:space="preserve"> на лобовом и боковом стеклах. </w:t>
      </w:r>
    </w:p>
    <w:p w14:paraId="2EEB1C5A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1E40">
        <w:rPr>
          <w:rFonts w:ascii="Times New Roman" w:hAnsi="Times New Roman" w:cs="Times New Roman"/>
          <w:sz w:val="24"/>
          <w:szCs w:val="24"/>
        </w:rPr>
        <w:t>Светодиодное освещение интерьера.</w:t>
      </w:r>
    </w:p>
    <w:p w14:paraId="0CAB787F" w14:textId="77777777" w:rsidR="002B1593" w:rsidRPr="008D3B4A" w:rsidRDefault="002B1593" w:rsidP="008D3B4A">
      <w:pPr>
        <w:ind w:hanging="567"/>
        <w:rPr>
          <w:rFonts w:ascii="Times New Roman" w:hAnsi="Times New Roman" w:cs="Times New Roman"/>
          <w:sz w:val="24"/>
          <w:szCs w:val="24"/>
        </w:rPr>
      </w:pPr>
      <w:r w:rsidRPr="00EA4D73">
        <w:rPr>
          <w:rFonts w:ascii="Times New Roman" w:hAnsi="Times New Roman" w:cs="Times New Roman"/>
          <w:b/>
          <w:sz w:val="24"/>
          <w:szCs w:val="24"/>
        </w:rPr>
        <w:t>Автоматическая коробка передач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D3B4A">
        <w:rPr>
          <w:rFonts w:ascii="Times New Roman" w:hAnsi="Times New Roman" w:cs="Times New Roman"/>
          <w:sz w:val="24"/>
          <w:szCs w:val="24"/>
        </w:rPr>
        <w:t>TraXon</w:t>
      </w:r>
      <w:proofErr w:type="spellEnd"/>
      <w:r w:rsidR="008D3B4A">
        <w:rPr>
          <w:rFonts w:ascii="Times New Roman" w:hAnsi="Times New Roman" w:cs="Times New Roman"/>
          <w:sz w:val="24"/>
          <w:szCs w:val="24"/>
        </w:rPr>
        <w:t xml:space="preserve">, 12 передач. </w:t>
      </w:r>
      <w:r w:rsidRPr="008D3B4A">
        <w:rPr>
          <w:rFonts w:ascii="Times New Roman" w:hAnsi="Times New Roman" w:cs="Times New Roman"/>
          <w:sz w:val="24"/>
          <w:szCs w:val="24"/>
        </w:rPr>
        <w:t xml:space="preserve">Автоматическая коробка передач прямого передаточного числа </w:t>
      </w:r>
      <w:proofErr w:type="spellStart"/>
      <w:r w:rsidRPr="008D3B4A">
        <w:rPr>
          <w:rFonts w:ascii="Times New Roman" w:hAnsi="Times New Roman" w:cs="Times New Roman"/>
          <w:sz w:val="24"/>
          <w:szCs w:val="24"/>
        </w:rPr>
        <w:t>TraXon</w:t>
      </w:r>
      <w:proofErr w:type="spellEnd"/>
      <w:r w:rsidRPr="008D3B4A">
        <w:rPr>
          <w:rFonts w:ascii="Times New Roman" w:hAnsi="Times New Roman" w:cs="Times New Roman"/>
          <w:sz w:val="24"/>
          <w:szCs w:val="24"/>
        </w:rPr>
        <w:t xml:space="preserve"> 12TX2210; передаточное отношение 16.69-1.00; 12 передач. </w:t>
      </w:r>
    </w:p>
    <w:p w14:paraId="293A64C6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4D73">
        <w:rPr>
          <w:rFonts w:ascii="Times New Roman" w:hAnsi="Times New Roman" w:cs="Times New Roman"/>
          <w:sz w:val="24"/>
          <w:szCs w:val="24"/>
        </w:rPr>
        <w:t>Режим маневрирования для максимального контроля: при выборе сцепления происходит постепенно, пропорциональн</w:t>
      </w:r>
      <w:r>
        <w:rPr>
          <w:rFonts w:ascii="Times New Roman" w:hAnsi="Times New Roman" w:cs="Times New Roman"/>
          <w:sz w:val="24"/>
          <w:szCs w:val="24"/>
        </w:rPr>
        <w:t xml:space="preserve">о нажатию педали акселератора. </w:t>
      </w:r>
    </w:p>
    <w:p w14:paraId="4038C217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4D73">
        <w:rPr>
          <w:rFonts w:ascii="Times New Roman" w:hAnsi="Times New Roman" w:cs="Times New Roman"/>
          <w:sz w:val="24"/>
          <w:szCs w:val="24"/>
        </w:rPr>
        <w:t xml:space="preserve">Программное обеспечение автоматизированной передачи, оптимизированное для стандартных транспортных приложений. </w:t>
      </w:r>
    </w:p>
    <w:p w14:paraId="5C7AD51B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4D73">
        <w:rPr>
          <w:rFonts w:ascii="Times New Roman" w:hAnsi="Times New Roman" w:cs="Times New Roman"/>
          <w:sz w:val="24"/>
          <w:szCs w:val="24"/>
        </w:rPr>
        <w:t xml:space="preserve">Версия управления трансмиссией: полная.  Передаточное отношение задней оси 2,21.  </w:t>
      </w:r>
    </w:p>
    <w:p w14:paraId="6F4E4419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4D73">
        <w:rPr>
          <w:rFonts w:ascii="Times New Roman" w:hAnsi="Times New Roman" w:cs="Times New Roman"/>
          <w:sz w:val="24"/>
          <w:szCs w:val="24"/>
        </w:rPr>
        <w:t xml:space="preserve">Приводной задний мост с механическим механизмом блокировки дифференциала. </w:t>
      </w:r>
    </w:p>
    <w:p w14:paraId="28976460" w14:textId="77777777" w:rsidR="002B1593" w:rsidRDefault="002B1593" w:rsidP="002B1593">
      <w:pPr>
        <w:pStyle w:val="ListParagraph"/>
        <w:ind w:left="1596"/>
        <w:rPr>
          <w:rFonts w:ascii="Times New Roman" w:hAnsi="Times New Roman" w:cs="Times New Roman"/>
          <w:sz w:val="24"/>
          <w:szCs w:val="24"/>
        </w:rPr>
      </w:pPr>
    </w:p>
    <w:p w14:paraId="52F282ED" w14:textId="77777777" w:rsidR="002B1593" w:rsidRPr="00EA4D73" w:rsidRDefault="002B1593" w:rsidP="003F4FBE">
      <w:pPr>
        <w:ind w:hanging="567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Торможения</w:t>
      </w:r>
    </w:p>
    <w:p w14:paraId="3C95A5F3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ASR (Система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провоскольжения</w:t>
      </w:r>
      <w:proofErr w:type="spellEnd"/>
      <w:r w:rsidRPr="00EA4D73">
        <w:rPr>
          <w:rFonts w:ascii="Times New Roman" w:hAnsi="Times New Roman" w:cs="Times New Roman"/>
          <w:sz w:val="24"/>
          <w:szCs w:val="24"/>
        </w:rPr>
        <w:t>) предотвращает проскальзывание колес при ускорении при отрыве и повышает устойчивость автомобиля в сложных дорожных условиях</w:t>
      </w:r>
    </w:p>
    <w:p w14:paraId="540C2BAD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D3B4A">
        <w:rPr>
          <w:rFonts w:ascii="Times New Roman" w:hAnsi="Times New Roman" w:cs="Times New Roman"/>
          <w:b/>
          <w:sz w:val="24"/>
          <w:szCs w:val="24"/>
        </w:rPr>
        <w:t>Моторный тормоз MX</w:t>
      </w:r>
      <w:r w:rsidRPr="001D6FDD">
        <w:rPr>
          <w:rFonts w:ascii="Times New Roman" w:hAnsi="Times New Roman" w:cs="Times New Roman"/>
          <w:sz w:val="24"/>
          <w:szCs w:val="24"/>
        </w:rPr>
        <w:t>. Компрессионный тормоз с гидравлическим приводом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6FDD">
        <w:rPr>
          <w:rFonts w:ascii="Times New Roman" w:hAnsi="Times New Roman" w:cs="Times New Roman"/>
          <w:sz w:val="24"/>
          <w:szCs w:val="24"/>
        </w:rPr>
        <w:t>встроен в узел коромысла.</w:t>
      </w:r>
    </w:p>
    <w:p w14:paraId="71F461DD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D6FDD">
        <w:rPr>
          <w:rFonts w:ascii="Times New Roman" w:hAnsi="Times New Roman" w:cs="Times New Roman"/>
          <w:sz w:val="24"/>
          <w:szCs w:val="24"/>
        </w:rPr>
        <w:t xml:space="preserve">Система MX Engine </w:t>
      </w:r>
      <w:proofErr w:type="spellStart"/>
      <w:r w:rsidRPr="001D6FDD">
        <w:rPr>
          <w:rFonts w:ascii="Times New Roman" w:hAnsi="Times New Roman" w:cs="Times New Roman"/>
          <w:sz w:val="24"/>
          <w:szCs w:val="24"/>
        </w:rPr>
        <w:t>Brake</w:t>
      </w:r>
      <w:proofErr w:type="spellEnd"/>
      <w:r w:rsidRPr="001D6FDD">
        <w:rPr>
          <w:rFonts w:ascii="Times New Roman" w:hAnsi="Times New Roman" w:cs="Times New Roman"/>
          <w:sz w:val="24"/>
          <w:szCs w:val="24"/>
        </w:rPr>
        <w:t xml:space="preserve"> </w:t>
      </w:r>
      <w:r w:rsidR="008D3B4A">
        <w:rPr>
          <w:rFonts w:ascii="Times New Roman" w:hAnsi="Times New Roman" w:cs="Times New Roman"/>
          <w:sz w:val="24"/>
          <w:szCs w:val="24"/>
        </w:rPr>
        <w:t>может работать</w:t>
      </w:r>
      <w:r w:rsidRPr="001D6FDD">
        <w:rPr>
          <w:rFonts w:ascii="Times New Roman" w:hAnsi="Times New Roman" w:cs="Times New Roman"/>
          <w:sz w:val="24"/>
          <w:szCs w:val="24"/>
        </w:rPr>
        <w:t xml:space="preserve"> одновременно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6FDD">
        <w:rPr>
          <w:rFonts w:ascii="Times New Roman" w:hAnsi="Times New Roman" w:cs="Times New Roman"/>
          <w:sz w:val="24"/>
          <w:szCs w:val="24"/>
        </w:rPr>
        <w:t>горным тормозом, в результате чего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791F">
        <w:rPr>
          <w:rFonts w:ascii="Times New Roman" w:hAnsi="Times New Roman" w:cs="Times New Roman"/>
          <w:sz w:val="24"/>
          <w:szCs w:val="24"/>
        </w:rPr>
        <w:t xml:space="preserve">высокая комбинированная тормозная мощность при низких </w:t>
      </w:r>
      <w:r>
        <w:rPr>
          <w:rFonts w:ascii="Times New Roman" w:hAnsi="Times New Roman" w:cs="Times New Roman"/>
          <w:sz w:val="24"/>
          <w:szCs w:val="24"/>
        </w:rPr>
        <w:t>оборотах двигателя.</w:t>
      </w:r>
    </w:p>
    <w:p w14:paraId="475B4934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791F">
        <w:rPr>
          <w:rFonts w:ascii="Times New Roman" w:hAnsi="Times New Roman" w:cs="Times New Roman"/>
          <w:sz w:val="24"/>
          <w:szCs w:val="24"/>
        </w:rPr>
        <w:t>Пневматическое управление стояночным тормозом.</w:t>
      </w:r>
    </w:p>
    <w:p w14:paraId="14143BB7" w14:textId="77777777" w:rsidR="002B1593" w:rsidRPr="0014791F" w:rsidRDefault="002B1593" w:rsidP="003F4FBE">
      <w:pPr>
        <w:ind w:hanging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4791F">
        <w:rPr>
          <w:rFonts w:ascii="Times New Roman" w:hAnsi="Times New Roman" w:cs="Times New Roman"/>
          <w:b/>
          <w:sz w:val="24"/>
          <w:szCs w:val="24"/>
        </w:rPr>
        <w:t>Колеса и шины</w:t>
      </w:r>
    </w:p>
    <w:p w14:paraId="67439D91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Резина </w:t>
      </w:r>
      <w:r w:rsidRPr="0014791F">
        <w:rPr>
          <w:rFonts w:ascii="Times New Roman" w:hAnsi="Times New Roman" w:cs="Times New Roman"/>
          <w:sz w:val="24"/>
          <w:szCs w:val="24"/>
        </w:rPr>
        <w:t>европейского производителя по выбору завода-изготовителя</w:t>
      </w:r>
      <w:r w:rsidR="008D3B4A">
        <w:rPr>
          <w:rFonts w:ascii="Times New Roman" w:hAnsi="Times New Roman" w:cs="Times New Roman"/>
          <w:sz w:val="24"/>
          <w:szCs w:val="24"/>
        </w:rPr>
        <w:t>.</w:t>
      </w:r>
    </w:p>
    <w:p w14:paraId="2800A576" w14:textId="77777777" w:rsidR="002B1593" w:rsidRPr="0014791F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791F">
        <w:rPr>
          <w:rFonts w:ascii="Times New Roman" w:hAnsi="Times New Roman" w:cs="Times New Roman"/>
          <w:sz w:val="24"/>
          <w:szCs w:val="24"/>
        </w:rPr>
        <w:t>Задний ведущий мост: размер ши</w:t>
      </w:r>
      <w:r>
        <w:rPr>
          <w:rFonts w:ascii="Times New Roman" w:hAnsi="Times New Roman" w:cs="Times New Roman"/>
          <w:sz w:val="24"/>
          <w:szCs w:val="24"/>
        </w:rPr>
        <w:t>н 315/70R22,5</w:t>
      </w:r>
    </w:p>
    <w:p w14:paraId="3BD854EB" w14:textId="77777777" w:rsidR="002B1593" w:rsidRPr="001D6FDD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D6FDD">
        <w:rPr>
          <w:rFonts w:ascii="Times New Roman" w:hAnsi="Times New Roman" w:cs="Times New Roman"/>
          <w:sz w:val="24"/>
          <w:szCs w:val="24"/>
        </w:rPr>
        <w:t>нагрузки 154/150, индекс скорости L, применение Тяга - Большие расстояния.</w:t>
      </w:r>
    </w:p>
    <w:p w14:paraId="753E85EC" w14:textId="77777777" w:rsidR="002B1593" w:rsidRPr="0014791F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D6FDD">
        <w:rPr>
          <w:rFonts w:ascii="Times New Roman" w:hAnsi="Times New Roman" w:cs="Times New Roman"/>
          <w:sz w:val="24"/>
          <w:szCs w:val="24"/>
        </w:rPr>
        <w:t>Маркировка шины: сопротивление качению B — сцепление с мокрой дорогой B —</w:t>
      </w:r>
      <w:r w:rsidRPr="0014791F">
        <w:rPr>
          <w:rFonts w:ascii="Times New Roman" w:hAnsi="Times New Roman" w:cs="Times New Roman"/>
          <w:sz w:val="24"/>
          <w:szCs w:val="24"/>
        </w:rPr>
        <w:t xml:space="preserve"> шум 74 дБ(А), категория A-3PMSF-M+S-RFID.</w:t>
      </w:r>
    </w:p>
    <w:p w14:paraId="7AA4A4AB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D6FDD">
        <w:rPr>
          <w:rFonts w:ascii="Times New Roman" w:hAnsi="Times New Roman" w:cs="Times New Roman"/>
          <w:sz w:val="24"/>
          <w:szCs w:val="24"/>
        </w:rPr>
        <w:lastRenderedPageBreak/>
        <w:t>Задний ведущий мост(ы): Размер шин 315/70R22,5, размер колес 22,5 x 9,00.</w:t>
      </w:r>
    </w:p>
    <w:p w14:paraId="194E30BB" w14:textId="77777777" w:rsidR="00C710D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4791F">
        <w:rPr>
          <w:rFonts w:ascii="Times New Roman" w:hAnsi="Times New Roman" w:cs="Times New Roman"/>
          <w:sz w:val="24"/>
          <w:szCs w:val="24"/>
        </w:rPr>
        <w:t>Колесная база шасси 4,00 м / задний свес 0,99 м.  Высота стрингера 260 мм, толщина 6.0 мм.</w:t>
      </w:r>
    </w:p>
    <w:p w14:paraId="67B02C1B" w14:textId="77777777" w:rsidR="002B1593" w:rsidRPr="0014791F" w:rsidRDefault="00C710D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Шина запасного колеса не применима. </w:t>
      </w:r>
      <w:r w:rsidR="002B1593" w:rsidRPr="001479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98EE29" w14:textId="77777777" w:rsidR="002B1593" w:rsidRPr="001D6FDD" w:rsidRDefault="002B1593" w:rsidP="002B1593">
      <w:pPr>
        <w:pStyle w:val="ListParagraph"/>
        <w:ind w:left="1596"/>
        <w:rPr>
          <w:rFonts w:ascii="Times New Roman" w:hAnsi="Times New Roman" w:cs="Times New Roman"/>
          <w:sz w:val="24"/>
          <w:szCs w:val="24"/>
        </w:rPr>
      </w:pPr>
    </w:p>
    <w:p w14:paraId="41F57961" w14:textId="77777777" w:rsidR="002B1593" w:rsidRPr="0014791F" w:rsidRDefault="002B1593" w:rsidP="003F4FBE">
      <w:pPr>
        <w:ind w:hanging="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Эко-топливо</w:t>
      </w:r>
      <w:r w:rsidRPr="001479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13E5A08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D6FDD">
        <w:rPr>
          <w:rFonts w:ascii="Times New Roman" w:hAnsi="Times New Roman" w:cs="Times New Roman"/>
          <w:sz w:val="24"/>
          <w:szCs w:val="24"/>
        </w:rPr>
        <w:t xml:space="preserve">Настройки переключения передач автомобиля, работающего на </w:t>
      </w:r>
      <w:proofErr w:type="spellStart"/>
      <w:r w:rsidRPr="001D6FDD">
        <w:rPr>
          <w:rFonts w:ascii="Times New Roman" w:hAnsi="Times New Roman" w:cs="Times New Roman"/>
          <w:sz w:val="24"/>
          <w:szCs w:val="24"/>
        </w:rPr>
        <w:t>экотопливе</w:t>
      </w:r>
      <w:proofErr w:type="spellEnd"/>
      <w:r w:rsidRPr="001D6FDD">
        <w:rPr>
          <w:rFonts w:ascii="Times New Roman" w:hAnsi="Times New Roman" w:cs="Times New Roman"/>
          <w:sz w:val="24"/>
          <w:szCs w:val="24"/>
        </w:rPr>
        <w:t>, ориентированы на наиболее эффективный расход топлива.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791F">
        <w:rPr>
          <w:rFonts w:ascii="Times New Roman" w:hAnsi="Times New Roman" w:cs="Times New Roman"/>
          <w:sz w:val="24"/>
          <w:szCs w:val="24"/>
        </w:rPr>
        <w:t xml:space="preserve">Наиболее экономичную настройку, которая выбирается автоматически, можно временно отключить, нажав кнопку отключения </w:t>
      </w:r>
      <w:proofErr w:type="spellStart"/>
      <w:r w:rsidRPr="0014791F">
        <w:rPr>
          <w:rFonts w:ascii="Times New Roman" w:hAnsi="Times New Roman" w:cs="Times New Roman"/>
          <w:sz w:val="24"/>
          <w:szCs w:val="24"/>
        </w:rPr>
        <w:t>Eco</w:t>
      </w:r>
      <w:proofErr w:type="spellEnd"/>
      <w:r w:rsidRPr="0014791F">
        <w:rPr>
          <w:rFonts w:ascii="Times New Roman" w:hAnsi="Times New Roman" w:cs="Times New Roman"/>
          <w:sz w:val="24"/>
          <w:szCs w:val="24"/>
        </w:rPr>
        <w:t>, чтобы повысить производительность автомобиля с учетом топливной экономичности.</w:t>
      </w:r>
    </w:p>
    <w:p w14:paraId="50108593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 xml:space="preserve">Стандартное размещение компонентов корпуса.  </w:t>
      </w:r>
    </w:p>
    <w:p w14:paraId="24E139BD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>Горизонтальная выхлопная труба со стороны модуля DPF/SCR через диффу</w:t>
      </w:r>
      <w:r>
        <w:rPr>
          <w:rFonts w:ascii="Times New Roman" w:hAnsi="Times New Roman" w:cs="Times New Roman"/>
          <w:sz w:val="24"/>
          <w:szCs w:val="24"/>
        </w:rPr>
        <w:t xml:space="preserve">зор с низким уровнем выбросов. </w:t>
      </w:r>
    </w:p>
    <w:p w14:paraId="6F70C4B9" w14:textId="77777777" w:rsidR="002B1593" w:rsidRPr="008D3B4A" w:rsidRDefault="002B1593" w:rsidP="008D3B4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>Выхлопная труба н</w:t>
      </w:r>
      <w:r>
        <w:rPr>
          <w:rFonts w:ascii="Times New Roman" w:hAnsi="Times New Roman" w:cs="Times New Roman"/>
          <w:sz w:val="24"/>
          <w:szCs w:val="24"/>
        </w:rPr>
        <w:t xml:space="preserve">аправлена к центру автомобиля. </w:t>
      </w:r>
      <w:r w:rsidRPr="00F5702A">
        <w:rPr>
          <w:rFonts w:ascii="Times New Roman" w:hAnsi="Times New Roman" w:cs="Times New Roman"/>
          <w:sz w:val="24"/>
          <w:szCs w:val="24"/>
        </w:rPr>
        <w:t xml:space="preserve">Модуль EAS с правой стороны шасси, аккумуляторный отсек на заднем свесе, бак </w:t>
      </w:r>
      <w:proofErr w:type="spellStart"/>
      <w:r w:rsidRPr="00F5702A">
        <w:rPr>
          <w:rFonts w:ascii="Times New Roman" w:hAnsi="Times New Roman" w:cs="Times New Roman"/>
          <w:sz w:val="24"/>
          <w:szCs w:val="24"/>
        </w:rPr>
        <w:t>AdBlue</w:t>
      </w:r>
      <w:proofErr w:type="spellEnd"/>
      <w:r w:rsidRPr="00F5702A">
        <w:rPr>
          <w:rFonts w:ascii="Times New Roman" w:hAnsi="Times New Roman" w:cs="Times New Roman"/>
          <w:sz w:val="24"/>
          <w:szCs w:val="24"/>
        </w:rPr>
        <w:t>(R) емкостью 85 литров над левым крыло</w:t>
      </w:r>
      <w:r w:rsidR="008D3B4A">
        <w:rPr>
          <w:rFonts w:ascii="Times New Roman" w:hAnsi="Times New Roman" w:cs="Times New Roman"/>
          <w:sz w:val="24"/>
          <w:szCs w:val="24"/>
        </w:rPr>
        <w:t>м.</w:t>
      </w:r>
    </w:p>
    <w:p w14:paraId="5437EED5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5702A">
        <w:rPr>
          <w:rFonts w:ascii="Times New Roman" w:hAnsi="Times New Roman" w:cs="Times New Roman"/>
          <w:sz w:val="24"/>
          <w:szCs w:val="24"/>
        </w:rPr>
        <w:t>люминиевые топливные баки общим объемом 1385 литров: 765 литров со встроенным шагом слева, 430 литров справа, высота 620 мм.</w:t>
      </w:r>
    </w:p>
    <w:p w14:paraId="00D24483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 xml:space="preserve">Топливные баки по обеим сторонам шасси.  Защита от подпора (FUP) в соответствии с Директивой ЕС </w:t>
      </w:r>
      <w:r>
        <w:rPr>
          <w:rFonts w:ascii="Times New Roman" w:hAnsi="Times New Roman" w:cs="Times New Roman"/>
          <w:sz w:val="24"/>
          <w:szCs w:val="24"/>
        </w:rPr>
        <w:t xml:space="preserve">2000/40/EEC. </w:t>
      </w:r>
    </w:p>
    <w:p w14:paraId="1D9B14FB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латформа с шагом, два элемента.</w:t>
      </w:r>
    </w:p>
    <w:p w14:paraId="6180AE49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>Длина рабочей платформы со стороны ступени варьируется макс. около 100 см; длина закрытого отсека между основными стрингерами шасси составляет около 80 см.  Без элемента платформы на противоположной стороне ст</w:t>
      </w:r>
      <w:r>
        <w:rPr>
          <w:rFonts w:ascii="Times New Roman" w:hAnsi="Times New Roman" w:cs="Times New Roman"/>
          <w:sz w:val="24"/>
          <w:szCs w:val="24"/>
        </w:rPr>
        <w:t>упени.  Шаг платформы слева.</w:t>
      </w:r>
    </w:p>
    <w:p w14:paraId="20AB0857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>Трехсекционные задн</w:t>
      </w:r>
      <w:r>
        <w:rPr>
          <w:rFonts w:ascii="Times New Roman" w:hAnsi="Times New Roman" w:cs="Times New Roman"/>
          <w:sz w:val="24"/>
          <w:szCs w:val="24"/>
        </w:rPr>
        <w:t xml:space="preserve">ие термопластичные брызговики. </w:t>
      </w:r>
    </w:p>
    <w:p w14:paraId="5C6BBD48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>Крылья с брызговиками, в соответ</w:t>
      </w:r>
      <w:r>
        <w:rPr>
          <w:rFonts w:ascii="Times New Roman" w:hAnsi="Times New Roman" w:cs="Times New Roman"/>
          <w:sz w:val="24"/>
          <w:szCs w:val="24"/>
        </w:rPr>
        <w:t xml:space="preserve">ствии с Директивой 91/226/ЕЭС. </w:t>
      </w:r>
    </w:p>
    <w:p w14:paraId="2C495E88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>Светодио</w:t>
      </w:r>
      <w:r>
        <w:rPr>
          <w:rFonts w:ascii="Times New Roman" w:hAnsi="Times New Roman" w:cs="Times New Roman"/>
          <w:sz w:val="24"/>
          <w:szCs w:val="24"/>
        </w:rPr>
        <w:t xml:space="preserve">дная рабочая лампа за кабиной. </w:t>
      </w:r>
    </w:p>
    <w:p w14:paraId="15BC460D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 xml:space="preserve">Задний фонарь в сборе с лампочками. </w:t>
      </w:r>
    </w:p>
    <w:p w14:paraId="72D80E80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 xml:space="preserve">Задние фонари включены, когда двигатель работает. </w:t>
      </w:r>
    </w:p>
    <w:p w14:paraId="65B14407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>Система предупреждения о выезде из полосы движения предназначена для предотвращения непреднамеренных изменений полосы движения из-за усталости водителя или отвлечения внимания и является эффективной системой помощи водителю в условиях ограниченной видимости.</w:t>
      </w:r>
    </w:p>
    <w:p w14:paraId="5C8BA060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t xml:space="preserve">Электронный контроль устойчивости (VSC) для повышения безопасности активного вождения. </w:t>
      </w:r>
    </w:p>
    <w:p w14:paraId="739468ED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702A">
        <w:rPr>
          <w:rFonts w:ascii="Times New Roman" w:hAnsi="Times New Roman" w:cs="Times New Roman"/>
          <w:sz w:val="24"/>
          <w:szCs w:val="24"/>
        </w:rPr>
        <w:lastRenderedPageBreak/>
        <w:t xml:space="preserve">Повышенная курсовая устойчивость (складывание из-за недостаточной поворачиваемости, избыточной поворачиваемости) и дополнительная защита от опрокидывания.  </w:t>
      </w:r>
    </w:p>
    <w:p w14:paraId="1F8A3513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>Базовая система иммобилайзера двигат</w:t>
      </w:r>
      <w:r>
        <w:rPr>
          <w:rFonts w:ascii="Times New Roman" w:hAnsi="Times New Roman" w:cs="Times New Roman"/>
          <w:sz w:val="24"/>
          <w:szCs w:val="24"/>
        </w:rPr>
        <w:t>еля Безопасность и безопасность</w:t>
      </w:r>
    </w:p>
    <w:p w14:paraId="1422DFD0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Система предупреждения о выезде из полосы движения предназначена для предотвращения непреднамеренной смены полосы движения из-за усталости или отвлечения внимания водителя и является эффективной системой помощи водителю в условиях ограниченной видимости.  </w:t>
      </w:r>
    </w:p>
    <w:p w14:paraId="18F0F419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Электронный контроль устойчивости (VSC) для повышения безопасности активного вождения. </w:t>
      </w:r>
    </w:p>
    <w:p w14:paraId="6ED12C22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>Повышенная курсовая устойчивость (складывание из-за недостаточной поворачиваемости, избыточной поворачиваемости) и дополните</w:t>
      </w:r>
      <w:r>
        <w:rPr>
          <w:rFonts w:ascii="Times New Roman" w:hAnsi="Times New Roman" w:cs="Times New Roman"/>
          <w:sz w:val="24"/>
          <w:szCs w:val="24"/>
        </w:rPr>
        <w:t>льная защита от опрокидывания.</w:t>
      </w:r>
    </w:p>
    <w:p w14:paraId="6997185F" w14:textId="77777777" w:rsidR="002B1593" w:rsidRPr="004F4B2A" w:rsidRDefault="002B1593" w:rsidP="003F4FBE">
      <w:pPr>
        <w:ind w:hanging="567"/>
        <w:outlineLvl w:val="0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b/>
          <w:sz w:val="24"/>
          <w:szCs w:val="24"/>
        </w:rPr>
        <w:t>Подвеска и оси</w:t>
      </w:r>
    </w:p>
    <w:p w14:paraId="648EF6CF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Передний мост тип 163N, вертикальное смещение100 мм                                                                                                               </w:t>
      </w:r>
    </w:p>
    <w:p w14:paraId="5B9F5E88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>Параболическая подвеска, оснащенная                                                                                                       амортизаторами и стабилиз</w:t>
      </w:r>
      <w:r>
        <w:rPr>
          <w:rFonts w:ascii="Times New Roman" w:hAnsi="Times New Roman" w:cs="Times New Roman"/>
          <w:sz w:val="24"/>
          <w:szCs w:val="24"/>
        </w:rPr>
        <w:t>атором поперечной устойчивости.</w:t>
      </w:r>
    </w:p>
    <w:p w14:paraId="0BFA6080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Максимальная нагрузка 8.0 т.  Исполнение задней подвески оснащено стабилизатором и встроенным наведением оси </w:t>
      </w:r>
      <w:proofErr w:type="spellStart"/>
      <w:r w:rsidRPr="004F4B2A">
        <w:rPr>
          <w:rFonts w:ascii="Times New Roman" w:hAnsi="Times New Roman" w:cs="Times New Roman"/>
          <w:sz w:val="24"/>
          <w:szCs w:val="24"/>
        </w:rPr>
        <w:t>Stabilink</w:t>
      </w:r>
      <w:proofErr w:type="spellEnd"/>
      <w:r w:rsidRPr="004F4B2A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F54C0DB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Приводной задний </w:t>
      </w:r>
      <w:r>
        <w:rPr>
          <w:rFonts w:ascii="Times New Roman" w:hAnsi="Times New Roman" w:cs="Times New Roman"/>
          <w:sz w:val="24"/>
          <w:szCs w:val="24"/>
        </w:rPr>
        <w:t xml:space="preserve">мост типа SR1344 с одним </w:t>
      </w:r>
      <w:r w:rsidRPr="004F4B2A">
        <w:rPr>
          <w:rFonts w:ascii="Times New Roman" w:hAnsi="Times New Roman" w:cs="Times New Roman"/>
          <w:sz w:val="24"/>
          <w:szCs w:val="24"/>
        </w:rPr>
        <w:t xml:space="preserve">редуктором и регулируемой 4-сильфонной электронно-управляемой пневматической подвеской, оснащен амортизаторами и стабилизатором поперечной устойчивости.  </w:t>
      </w:r>
    </w:p>
    <w:p w14:paraId="27FC37CE" w14:textId="6585D58D" w:rsidR="00D4733D" w:rsidRPr="00434539" w:rsidRDefault="002B1593" w:rsidP="0043453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Одно стандартное шасси </w:t>
      </w:r>
      <w:proofErr w:type="spellStart"/>
      <w:r w:rsidRPr="004F4B2A">
        <w:rPr>
          <w:rFonts w:ascii="Times New Roman" w:hAnsi="Times New Roman" w:cs="Times New Roman"/>
          <w:sz w:val="24"/>
          <w:szCs w:val="24"/>
        </w:rPr>
        <w:t>Parabolic</w:t>
      </w:r>
      <w:proofErr w:type="spellEnd"/>
      <w:r w:rsidRPr="004F4B2A">
        <w:rPr>
          <w:rFonts w:ascii="Times New Roman" w:hAnsi="Times New Roman" w:cs="Times New Roman"/>
          <w:sz w:val="24"/>
          <w:szCs w:val="24"/>
        </w:rPr>
        <w:t xml:space="preserve"> передней подвески передней оси типа 163N или 183N (нормальная высота езды).</w:t>
      </w:r>
    </w:p>
    <w:p w14:paraId="11F5A272" w14:textId="07EA4FA3" w:rsidR="00D4733D" w:rsidRPr="00910593" w:rsidRDefault="00D4733D" w:rsidP="00434539">
      <w:pPr>
        <w:ind w:hanging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10593">
        <w:rPr>
          <w:rFonts w:ascii="Times New Roman" w:hAnsi="Times New Roman" w:cs="Times New Roman"/>
          <w:b/>
          <w:sz w:val="24"/>
          <w:szCs w:val="24"/>
        </w:rPr>
        <w:t>Сило</w:t>
      </w:r>
      <w:r w:rsidR="00910593" w:rsidRPr="00910593">
        <w:rPr>
          <w:rFonts w:ascii="Times New Roman" w:hAnsi="Times New Roman" w:cs="Times New Roman"/>
          <w:b/>
          <w:sz w:val="24"/>
          <w:szCs w:val="24"/>
        </w:rPr>
        <w:t>вая линия</w:t>
      </w:r>
      <w:r w:rsidR="004E4920">
        <w:rPr>
          <w:rFonts w:ascii="Times New Roman" w:hAnsi="Times New Roman" w:cs="Times New Roman"/>
          <w:b/>
          <w:sz w:val="24"/>
          <w:szCs w:val="24"/>
        </w:rPr>
        <w:t>:</w:t>
      </w:r>
    </w:p>
    <w:p w14:paraId="1765A344" w14:textId="77777777" w:rsidR="002B1593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Мощность 355 кВт (483 л.с.) при 1600 об/мин </w:t>
      </w:r>
      <w:proofErr w:type="spellStart"/>
      <w:r w:rsidRPr="004F4B2A">
        <w:rPr>
          <w:rFonts w:ascii="Times New Roman" w:hAnsi="Times New Roman" w:cs="Times New Roman"/>
          <w:sz w:val="24"/>
          <w:szCs w:val="24"/>
        </w:rPr>
        <w:t>Imin</w:t>
      </w:r>
      <w:proofErr w:type="spellEnd"/>
      <w:r w:rsidRPr="004F4B2A">
        <w:rPr>
          <w:rFonts w:ascii="Times New Roman" w:hAnsi="Times New Roman" w:cs="Times New Roman"/>
          <w:sz w:val="24"/>
          <w:szCs w:val="24"/>
        </w:rPr>
        <w:t xml:space="preserve">. Максимальный крутящий момент 2500 Нм достигается при 900-1125 об/мин. </w:t>
      </w:r>
      <w:proofErr w:type="spellStart"/>
      <w:r w:rsidRPr="004F4B2A">
        <w:rPr>
          <w:rFonts w:ascii="Times New Roman" w:hAnsi="Times New Roman" w:cs="Times New Roman"/>
          <w:sz w:val="24"/>
          <w:szCs w:val="24"/>
        </w:rPr>
        <w:t>Имин</w:t>
      </w:r>
      <w:proofErr w:type="spellEnd"/>
      <w:r w:rsidRPr="004F4B2A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13535DB" w14:textId="77777777" w:rsidR="002B1593" w:rsidRPr="004F4B2A" w:rsidRDefault="002B1593" w:rsidP="002B159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Выбросы Евро-6.  </w:t>
      </w:r>
    </w:p>
    <w:p w14:paraId="615FD757" w14:textId="77777777" w:rsidR="002B1593" w:rsidRPr="004F4B2A" w:rsidRDefault="002B1593" w:rsidP="003F4FBE">
      <w:pPr>
        <w:ind w:hanging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4B2A">
        <w:rPr>
          <w:rFonts w:ascii="Times New Roman" w:hAnsi="Times New Roman" w:cs="Times New Roman"/>
          <w:b/>
          <w:sz w:val="24"/>
          <w:szCs w:val="24"/>
        </w:rPr>
        <w:t xml:space="preserve">Режим </w:t>
      </w:r>
      <w:proofErr w:type="spellStart"/>
      <w:r w:rsidRPr="004F4B2A">
        <w:rPr>
          <w:rFonts w:ascii="Times New Roman" w:hAnsi="Times New Roman" w:cs="Times New Roman"/>
          <w:b/>
          <w:sz w:val="24"/>
          <w:szCs w:val="24"/>
        </w:rPr>
        <w:t>Eco</w:t>
      </w:r>
      <w:proofErr w:type="spellEnd"/>
      <w:r w:rsidRPr="004F4B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F4B2A">
        <w:rPr>
          <w:rFonts w:ascii="Times New Roman" w:hAnsi="Times New Roman" w:cs="Times New Roman"/>
          <w:b/>
          <w:sz w:val="24"/>
          <w:szCs w:val="24"/>
        </w:rPr>
        <w:t>Fuel</w:t>
      </w:r>
      <w:proofErr w:type="spellEnd"/>
      <w:r w:rsidRPr="004F4B2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34D51B11" w14:textId="77777777" w:rsidR="002B1593" w:rsidRPr="00081FE8" w:rsidRDefault="002B1593" w:rsidP="002B1593">
      <w:pPr>
        <w:rPr>
          <w:rFonts w:ascii="Times New Roman" w:hAnsi="Times New Roman" w:cs="Times New Roman"/>
          <w:sz w:val="24"/>
          <w:szCs w:val="24"/>
        </w:rPr>
      </w:pPr>
      <w:r w:rsidRPr="00081FE8">
        <w:rPr>
          <w:rFonts w:ascii="Times New Roman" w:hAnsi="Times New Roman" w:cs="Times New Roman"/>
          <w:sz w:val="24"/>
          <w:szCs w:val="24"/>
        </w:rPr>
        <w:t xml:space="preserve">Настройки стратегии переключения передач автомобиля в режиме </w:t>
      </w:r>
      <w:proofErr w:type="spellStart"/>
      <w:r w:rsidRPr="00081FE8">
        <w:rPr>
          <w:rFonts w:ascii="Times New Roman" w:hAnsi="Times New Roman" w:cs="Times New Roman"/>
          <w:sz w:val="24"/>
          <w:szCs w:val="24"/>
        </w:rPr>
        <w:t>Eco</w:t>
      </w:r>
      <w:proofErr w:type="spellEnd"/>
      <w:r w:rsidRPr="00081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FE8">
        <w:rPr>
          <w:rFonts w:ascii="Times New Roman" w:hAnsi="Times New Roman" w:cs="Times New Roman"/>
          <w:sz w:val="24"/>
          <w:szCs w:val="24"/>
        </w:rPr>
        <w:t>Fuel</w:t>
      </w:r>
      <w:proofErr w:type="spellEnd"/>
      <w:r w:rsidRPr="00081FE8">
        <w:rPr>
          <w:rFonts w:ascii="Times New Roman" w:hAnsi="Times New Roman" w:cs="Times New Roman"/>
          <w:sz w:val="24"/>
          <w:szCs w:val="24"/>
        </w:rPr>
        <w:t xml:space="preserve"> сосредоточены на максимально возможном уровне экономии топлива. Наивысшая настройка топливной эффективности, которая выбирается автоматически, может быть временно отключена нажатием кнопки </w:t>
      </w:r>
      <w:proofErr w:type="spellStart"/>
      <w:r w:rsidRPr="00081FE8">
        <w:rPr>
          <w:rFonts w:ascii="Times New Roman" w:hAnsi="Times New Roman" w:cs="Times New Roman"/>
          <w:sz w:val="24"/>
          <w:szCs w:val="24"/>
        </w:rPr>
        <w:t>Eco</w:t>
      </w:r>
      <w:proofErr w:type="spellEnd"/>
      <w:r w:rsidRPr="00081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FE8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081FE8">
        <w:rPr>
          <w:rFonts w:ascii="Times New Roman" w:hAnsi="Times New Roman" w:cs="Times New Roman"/>
          <w:sz w:val="24"/>
          <w:szCs w:val="24"/>
        </w:rPr>
        <w:t xml:space="preserve"> для повышения эффективности автомобиля с учетом расхода топлива.  Выключен двигатель после 5 минут холостого хода.</w:t>
      </w:r>
    </w:p>
    <w:p w14:paraId="6E7C3BAE" w14:textId="77777777" w:rsidR="002B1593" w:rsidRDefault="002B1593" w:rsidP="003F4FBE">
      <w:pPr>
        <w:tabs>
          <w:tab w:val="left" w:pos="3828"/>
        </w:tabs>
        <w:ind w:hanging="567"/>
        <w:outlineLvl w:val="0"/>
        <w:rPr>
          <w:rFonts w:ascii="Times New Roman" w:hAnsi="Times New Roman" w:cs="Times New Roman"/>
          <w:sz w:val="24"/>
          <w:szCs w:val="24"/>
        </w:rPr>
      </w:pPr>
      <w:r w:rsidRPr="00081FE8">
        <w:rPr>
          <w:rFonts w:ascii="Times New Roman" w:hAnsi="Times New Roman" w:cs="Times New Roman"/>
          <w:b/>
          <w:sz w:val="24"/>
          <w:szCs w:val="24"/>
        </w:rPr>
        <w:t>Сцепное и прицепное оборудование</w:t>
      </w:r>
    </w:p>
    <w:p w14:paraId="2F0A809E" w14:textId="77777777" w:rsidR="002B1593" w:rsidRDefault="002B1593" w:rsidP="002B1593">
      <w:pPr>
        <w:pStyle w:val="ListParagraph"/>
        <w:numPr>
          <w:ilvl w:val="0"/>
          <w:numId w:val="4"/>
        </w:num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Сцепное и прицепное соединительное оборудование </w:t>
      </w:r>
      <w:proofErr w:type="spellStart"/>
      <w:r w:rsidRPr="004F4B2A">
        <w:rPr>
          <w:rFonts w:ascii="Times New Roman" w:hAnsi="Times New Roman" w:cs="Times New Roman"/>
          <w:sz w:val="24"/>
          <w:szCs w:val="24"/>
        </w:rPr>
        <w:t>Siodło</w:t>
      </w:r>
      <w:proofErr w:type="spellEnd"/>
      <w:r w:rsidRPr="004F4B2A">
        <w:rPr>
          <w:rFonts w:ascii="Times New Roman" w:hAnsi="Times New Roman" w:cs="Times New Roman"/>
          <w:sz w:val="24"/>
          <w:szCs w:val="24"/>
        </w:rPr>
        <w:t xml:space="preserve"> JOST </w:t>
      </w:r>
      <w:proofErr w:type="spellStart"/>
      <w:r w:rsidRPr="004F4B2A">
        <w:rPr>
          <w:rFonts w:ascii="Times New Roman" w:hAnsi="Times New Roman" w:cs="Times New Roman"/>
          <w:sz w:val="24"/>
          <w:szCs w:val="24"/>
        </w:rPr>
        <w:t>typu</w:t>
      </w:r>
      <w:proofErr w:type="spellEnd"/>
      <w:r w:rsidRPr="004F4B2A">
        <w:rPr>
          <w:rFonts w:ascii="Times New Roman" w:hAnsi="Times New Roman" w:cs="Times New Roman"/>
          <w:sz w:val="24"/>
          <w:szCs w:val="24"/>
        </w:rPr>
        <w:t xml:space="preserve"> JSK42, чугун, высота 150 мм с монтажной пластиной 12 мм.                                                            </w:t>
      </w:r>
    </w:p>
    <w:p w14:paraId="40F4F15C" w14:textId="77777777" w:rsidR="002B1593" w:rsidRDefault="002B1593" w:rsidP="002B1593">
      <w:pPr>
        <w:pStyle w:val="ListParagraph"/>
        <w:numPr>
          <w:ilvl w:val="0"/>
          <w:numId w:val="4"/>
        </w:num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lastRenderedPageBreak/>
        <w:t xml:space="preserve">Диаметр королевского штифта 2 дюйма. </w:t>
      </w:r>
    </w:p>
    <w:p w14:paraId="0FDC2699" w14:textId="77777777" w:rsidR="002B1593" w:rsidRDefault="002B1593" w:rsidP="002B1593">
      <w:pPr>
        <w:pStyle w:val="ListParagraph"/>
        <w:numPr>
          <w:ilvl w:val="0"/>
          <w:numId w:val="4"/>
        </w:num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Диаметр штифта 2', максимальное значение D 170 кН, максимальная вертикальная нагрузка 28 т.  </w:t>
      </w:r>
    </w:p>
    <w:p w14:paraId="0BC17CB3" w14:textId="77777777" w:rsidR="002B1593" w:rsidRDefault="002B1593" w:rsidP="002B1593">
      <w:pPr>
        <w:pStyle w:val="ListParagraph"/>
        <w:numPr>
          <w:ilvl w:val="0"/>
          <w:numId w:val="4"/>
        </w:num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>Размер с</w:t>
      </w:r>
      <w:r>
        <w:rPr>
          <w:rFonts w:ascii="Times New Roman" w:hAnsi="Times New Roman" w:cs="Times New Roman"/>
          <w:sz w:val="24"/>
          <w:szCs w:val="24"/>
        </w:rPr>
        <w:t>едла KA 620 мм.</w:t>
      </w:r>
    </w:p>
    <w:p w14:paraId="18D98C96" w14:textId="77777777" w:rsidR="002B1593" w:rsidRDefault="002B1593" w:rsidP="002B1593">
      <w:pPr>
        <w:pStyle w:val="ListParagraph"/>
        <w:numPr>
          <w:ilvl w:val="0"/>
          <w:numId w:val="4"/>
        </w:num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 Пневматическая муфта прицепа с розеточными фитингами.                                                                                                                  </w:t>
      </w:r>
    </w:p>
    <w:p w14:paraId="6CF31AC0" w14:textId="77777777" w:rsidR="002B1593" w:rsidRDefault="002B1593" w:rsidP="002B1593">
      <w:pPr>
        <w:pStyle w:val="ListParagraph"/>
        <w:numPr>
          <w:ilvl w:val="0"/>
          <w:numId w:val="4"/>
        </w:num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Электрический разъем прицепа 24 В с 15-контактным разъемом. Для подключения системы EBS к прицепу/полуприцепу устанавливается дополнительное 7-контактное гнездо. </w:t>
      </w:r>
    </w:p>
    <w:p w14:paraId="14A82041" w14:textId="1CA8CBC2" w:rsidR="002B1593" w:rsidRPr="004E4920" w:rsidRDefault="002B1593" w:rsidP="002B1593">
      <w:pPr>
        <w:pStyle w:val="ListParagraph"/>
        <w:numPr>
          <w:ilvl w:val="0"/>
          <w:numId w:val="4"/>
        </w:numPr>
        <w:tabs>
          <w:tab w:val="left" w:pos="3828"/>
        </w:tabs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>Кабель освещения/аксессуара с 15-контактными разъемами, кабель EBS с 7-контактными разъемами.</w:t>
      </w:r>
    </w:p>
    <w:p w14:paraId="000B809B" w14:textId="3D6F3B1D" w:rsidR="002B1593" w:rsidRPr="004E4920" w:rsidRDefault="002B1593" w:rsidP="004E4920">
      <w:pPr>
        <w:pStyle w:val="ListParagraph"/>
        <w:numPr>
          <w:ilvl w:val="0"/>
          <w:numId w:val="4"/>
        </w:numPr>
        <w:tabs>
          <w:tab w:val="left" w:pos="382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Прикладной разъем корпуса (A218). </w:t>
      </w:r>
    </w:p>
    <w:p w14:paraId="54EA52CD" w14:textId="01868200" w:rsidR="002B1593" w:rsidRPr="004E4920" w:rsidRDefault="002B1593" w:rsidP="004E4920">
      <w:pPr>
        <w:pStyle w:val="ListParagraph"/>
        <w:numPr>
          <w:ilvl w:val="0"/>
          <w:numId w:val="4"/>
        </w:numPr>
        <w:tabs>
          <w:tab w:val="left" w:pos="382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Запасные кабели для приборной панели и консоли </w:t>
      </w:r>
      <w:r>
        <w:rPr>
          <w:rFonts w:ascii="Times New Roman" w:hAnsi="Times New Roman" w:cs="Times New Roman"/>
          <w:sz w:val="24"/>
          <w:szCs w:val="24"/>
        </w:rPr>
        <w:t xml:space="preserve">крыши. </w:t>
      </w:r>
    </w:p>
    <w:p w14:paraId="4C0304E1" w14:textId="026E5DBF" w:rsidR="002B1593" w:rsidRPr="004E4920" w:rsidRDefault="002B1593" w:rsidP="004E4920">
      <w:pPr>
        <w:pStyle w:val="ListParagraph"/>
        <w:numPr>
          <w:ilvl w:val="0"/>
          <w:numId w:val="4"/>
        </w:numPr>
        <w:tabs>
          <w:tab w:val="left" w:pos="382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>Рама шасси подготовлена для стандартных применений.</w:t>
      </w:r>
    </w:p>
    <w:p w14:paraId="47F17B6E" w14:textId="0C883F67" w:rsidR="002B1593" w:rsidRPr="004E4920" w:rsidRDefault="002B1593" w:rsidP="004E4920">
      <w:pPr>
        <w:pStyle w:val="ListParagraph"/>
        <w:numPr>
          <w:ilvl w:val="0"/>
          <w:numId w:val="4"/>
        </w:numPr>
        <w:tabs>
          <w:tab w:val="left" w:pos="382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>Электр</w:t>
      </w:r>
      <w:r w:rsidR="004E4920">
        <w:rPr>
          <w:rFonts w:ascii="Times New Roman" w:hAnsi="Times New Roman" w:cs="Times New Roman"/>
          <w:sz w:val="24"/>
          <w:szCs w:val="24"/>
        </w:rPr>
        <w:t xml:space="preserve">ический заводной генератор 110 </w:t>
      </w:r>
      <w:r w:rsidRPr="004F4B2A">
        <w:rPr>
          <w:rFonts w:ascii="Times New Roman" w:hAnsi="Times New Roman" w:cs="Times New Roman"/>
          <w:sz w:val="24"/>
          <w:szCs w:val="24"/>
        </w:rPr>
        <w:t xml:space="preserve">A, аккумуляторы 2x 230 </w:t>
      </w:r>
      <w:proofErr w:type="spellStart"/>
      <w:r w:rsidRPr="004F4B2A">
        <w:rPr>
          <w:rFonts w:ascii="Times New Roman" w:hAnsi="Times New Roman" w:cs="Times New Roman"/>
          <w:sz w:val="24"/>
          <w:szCs w:val="24"/>
        </w:rPr>
        <w:t>Ач</w:t>
      </w:r>
      <w:proofErr w:type="spellEnd"/>
      <w:r w:rsidRPr="004F4B2A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6190960" w14:textId="77777777" w:rsidR="002B1593" w:rsidRDefault="002B1593" w:rsidP="002B1593">
      <w:pPr>
        <w:pStyle w:val="ListParagraph"/>
        <w:numPr>
          <w:ilvl w:val="0"/>
          <w:numId w:val="4"/>
        </w:numPr>
        <w:tabs>
          <w:tab w:val="left" w:pos="382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Система мониторинга состояния батареи измеряет напряжение, ток и температуру и обеспечивает индикацию состояния заряда. Когда заряд аккумулятора достигнет критического уровня, появится предупреждение, чтобы избежать поломок на дороге. </w:t>
      </w:r>
    </w:p>
    <w:p w14:paraId="59895641" w14:textId="77777777" w:rsidR="002B1593" w:rsidRPr="004F4B2A" w:rsidRDefault="002B1593" w:rsidP="002B15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4BEE62A" w14:textId="77777777" w:rsidR="002B1593" w:rsidRPr="004F4B2A" w:rsidRDefault="002B1593" w:rsidP="003F4FBE">
      <w:pPr>
        <w:tabs>
          <w:tab w:val="left" w:pos="3828"/>
        </w:tabs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4B2A">
        <w:rPr>
          <w:rFonts w:ascii="Times New Roman" w:hAnsi="Times New Roman" w:cs="Times New Roman"/>
          <w:b/>
          <w:sz w:val="24"/>
          <w:szCs w:val="24"/>
        </w:rPr>
        <w:t xml:space="preserve">Общая масса транспортного средства и общий вес в сборе </w:t>
      </w:r>
    </w:p>
    <w:p w14:paraId="2A9097F9" w14:textId="77777777" w:rsidR="002B1593" w:rsidRDefault="002B1593" w:rsidP="002B1593">
      <w:pPr>
        <w:pStyle w:val="ListParagraph"/>
        <w:numPr>
          <w:ilvl w:val="0"/>
          <w:numId w:val="5"/>
        </w:numPr>
        <w:tabs>
          <w:tab w:val="left" w:pos="3828"/>
        </w:tabs>
        <w:spacing w:after="0"/>
        <w:ind w:left="1843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>Максимальная техническая снаряженная масса транспортного средства в зависимости от массы шасси 19500 кг</w:t>
      </w:r>
    </w:p>
    <w:p w14:paraId="08230693" w14:textId="77777777" w:rsidR="002B1593" w:rsidRDefault="002B1593" w:rsidP="002B1593">
      <w:pPr>
        <w:pStyle w:val="ListParagraph"/>
        <w:numPr>
          <w:ilvl w:val="0"/>
          <w:numId w:val="5"/>
        </w:numPr>
        <w:tabs>
          <w:tab w:val="left" w:pos="3828"/>
        </w:tabs>
        <w:spacing w:after="0"/>
        <w:ind w:left="1843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Комплект DCM зависит от системы привода 50 ООО кг, класс 3.  </w:t>
      </w:r>
    </w:p>
    <w:p w14:paraId="42BFE415" w14:textId="77777777" w:rsidR="002B1593" w:rsidRDefault="002B1593" w:rsidP="002B1593">
      <w:pPr>
        <w:pStyle w:val="ListParagraph"/>
        <w:numPr>
          <w:ilvl w:val="0"/>
          <w:numId w:val="5"/>
        </w:numPr>
        <w:tabs>
          <w:tab w:val="left" w:pos="3828"/>
        </w:tabs>
        <w:spacing w:after="0"/>
        <w:ind w:left="1843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Стандартная шильдик </w:t>
      </w:r>
    </w:p>
    <w:p w14:paraId="569DD9B0" w14:textId="77777777" w:rsidR="002B1593" w:rsidRDefault="002B1593" w:rsidP="002B1593">
      <w:pPr>
        <w:pStyle w:val="ListParagraph"/>
        <w:numPr>
          <w:ilvl w:val="0"/>
          <w:numId w:val="5"/>
        </w:numPr>
        <w:tabs>
          <w:tab w:val="left" w:pos="3828"/>
        </w:tabs>
        <w:spacing w:after="0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Стандартный уровень шума.</w:t>
      </w:r>
    </w:p>
    <w:p w14:paraId="00B50989" w14:textId="77777777" w:rsidR="002B1593" w:rsidRDefault="002B1593" w:rsidP="002B1593">
      <w:pPr>
        <w:pStyle w:val="ListParagraph"/>
        <w:numPr>
          <w:ilvl w:val="0"/>
          <w:numId w:val="5"/>
        </w:numPr>
        <w:tabs>
          <w:tab w:val="left" w:pos="3828"/>
        </w:tabs>
        <w:spacing w:after="0"/>
        <w:ind w:left="1843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>Изоляция кабины адаптирована к экстремальным климатическим условиям (погодные условия с более экстремальными ограничениями).</w:t>
      </w:r>
    </w:p>
    <w:p w14:paraId="3C3B8305" w14:textId="77777777" w:rsidR="002B1593" w:rsidRDefault="002B1593" w:rsidP="002B1593">
      <w:pPr>
        <w:pStyle w:val="ListParagraph"/>
        <w:numPr>
          <w:ilvl w:val="0"/>
          <w:numId w:val="5"/>
        </w:numPr>
        <w:tabs>
          <w:tab w:val="left" w:pos="3828"/>
        </w:tabs>
        <w:spacing w:after="0"/>
        <w:ind w:left="1843"/>
        <w:rPr>
          <w:rFonts w:ascii="Times New Roman" w:hAnsi="Times New Roman" w:cs="Times New Roman"/>
          <w:sz w:val="24"/>
          <w:szCs w:val="24"/>
        </w:rPr>
      </w:pPr>
      <w:r w:rsidRPr="004F4B2A">
        <w:rPr>
          <w:rFonts w:ascii="Times New Roman" w:hAnsi="Times New Roman" w:cs="Times New Roman"/>
          <w:sz w:val="24"/>
          <w:szCs w:val="24"/>
        </w:rPr>
        <w:t xml:space="preserve">Макс. температура окружающей среды 38 градусов С.  Подогреваемый топливный фильтр </w:t>
      </w:r>
      <w:r w:rsidRPr="006F2922">
        <w:rPr>
          <w:rFonts w:ascii="Times New Roman" w:hAnsi="Times New Roman" w:cs="Times New Roman"/>
          <w:sz w:val="24"/>
          <w:szCs w:val="24"/>
        </w:rPr>
        <w:t>предварительного фильтра.</w:t>
      </w:r>
    </w:p>
    <w:p w14:paraId="521E1DC6" w14:textId="77777777" w:rsidR="002B1593" w:rsidRDefault="002B1593" w:rsidP="002B1593">
      <w:pPr>
        <w:pStyle w:val="ListParagraph"/>
        <w:numPr>
          <w:ilvl w:val="0"/>
          <w:numId w:val="5"/>
        </w:numPr>
        <w:tabs>
          <w:tab w:val="left" w:pos="3828"/>
        </w:tabs>
        <w:spacing w:after="0"/>
        <w:ind w:left="1843"/>
        <w:rPr>
          <w:rFonts w:ascii="Times New Roman" w:hAnsi="Times New Roman" w:cs="Times New Roman"/>
          <w:sz w:val="24"/>
          <w:szCs w:val="24"/>
        </w:rPr>
      </w:pPr>
      <w:r w:rsidRPr="006F2922">
        <w:rPr>
          <w:rFonts w:ascii="Times New Roman" w:hAnsi="Times New Roman" w:cs="Times New Roman"/>
          <w:sz w:val="24"/>
          <w:szCs w:val="24"/>
        </w:rPr>
        <w:t>Воздухозаборник спереди, под кабиной. Сервис и техническое обслуживание</w:t>
      </w:r>
    </w:p>
    <w:p w14:paraId="68691AC1" w14:textId="77777777" w:rsidR="002B1593" w:rsidRPr="006F2922" w:rsidRDefault="002B1593" w:rsidP="002B1593">
      <w:pPr>
        <w:pStyle w:val="ListParagraph"/>
        <w:numPr>
          <w:ilvl w:val="0"/>
          <w:numId w:val="5"/>
        </w:numPr>
        <w:tabs>
          <w:tab w:val="left" w:pos="3828"/>
        </w:tabs>
        <w:spacing w:after="0"/>
        <w:ind w:left="1843"/>
        <w:rPr>
          <w:rFonts w:ascii="Times New Roman" w:hAnsi="Times New Roman" w:cs="Times New Roman"/>
          <w:sz w:val="24"/>
          <w:szCs w:val="24"/>
        </w:rPr>
      </w:pPr>
      <w:r w:rsidRPr="006F2922">
        <w:rPr>
          <w:rFonts w:ascii="Times New Roman" w:hAnsi="Times New Roman" w:cs="Times New Roman"/>
          <w:sz w:val="24"/>
          <w:szCs w:val="24"/>
        </w:rPr>
        <w:t>Стандартная гарантия действительна в течение 1 года на транспортное средство, 2 года для трансмиссии и 1 года для поломки.</w:t>
      </w:r>
    </w:p>
    <w:p w14:paraId="2334588C" w14:textId="77777777" w:rsidR="002B1593" w:rsidRDefault="002B1593" w:rsidP="002B1593">
      <w:pPr>
        <w:tabs>
          <w:tab w:val="left" w:pos="3828"/>
        </w:tabs>
        <w:spacing w:after="0"/>
        <w:ind w:left="3828" w:hanging="3828"/>
        <w:rPr>
          <w:rFonts w:ascii="Times New Roman" w:hAnsi="Times New Roman" w:cs="Times New Roman"/>
          <w:b/>
          <w:sz w:val="24"/>
          <w:szCs w:val="24"/>
        </w:rPr>
      </w:pPr>
    </w:p>
    <w:p w14:paraId="2A35C50F" w14:textId="77777777" w:rsidR="002B1593" w:rsidRPr="00081FE8" w:rsidRDefault="002B1593" w:rsidP="002B1593">
      <w:pPr>
        <w:tabs>
          <w:tab w:val="left" w:pos="3828"/>
        </w:tabs>
        <w:spacing w:after="0"/>
        <w:ind w:left="3828" w:hanging="3828"/>
        <w:rPr>
          <w:rFonts w:ascii="Times New Roman" w:hAnsi="Times New Roman" w:cs="Times New Roman"/>
          <w:sz w:val="24"/>
          <w:szCs w:val="24"/>
        </w:rPr>
      </w:pPr>
      <w:r w:rsidRPr="006F2922">
        <w:rPr>
          <w:rFonts w:ascii="Times New Roman" w:hAnsi="Times New Roman" w:cs="Times New Roman"/>
          <w:b/>
          <w:sz w:val="24"/>
          <w:szCs w:val="24"/>
        </w:rPr>
        <w:t>ИТС Сервис.</w:t>
      </w:r>
      <w:r w:rsidRPr="00081FE8">
        <w:rPr>
          <w:rFonts w:ascii="Times New Roman" w:hAnsi="Times New Roman" w:cs="Times New Roman"/>
          <w:sz w:val="24"/>
          <w:szCs w:val="24"/>
        </w:rPr>
        <w:t xml:space="preserve">  Стандартный интервал обслуживания. Поставка транспортного средства</w:t>
      </w:r>
    </w:p>
    <w:p w14:paraId="6BD58DE3" w14:textId="77777777" w:rsidR="002B1593" w:rsidRPr="00081FE8" w:rsidRDefault="002B1593" w:rsidP="002B1593">
      <w:pPr>
        <w:tabs>
          <w:tab w:val="left" w:pos="3828"/>
        </w:tabs>
        <w:spacing w:after="0"/>
        <w:ind w:left="3828" w:hanging="3828"/>
        <w:rPr>
          <w:rFonts w:ascii="Times New Roman" w:hAnsi="Times New Roman" w:cs="Times New Roman"/>
          <w:sz w:val="24"/>
          <w:szCs w:val="24"/>
        </w:rPr>
      </w:pPr>
      <w:r w:rsidRPr="00081FE8">
        <w:rPr>
          <w:rFonts w:ascii="Times New Roman" w:hAnsi="Times New Roman" w:cs="Times New Roman"/>
          <w:sz w:val="24"/>
          <w:szCs w:val="24"/>
        </w:rPr>
        <w:t xml:space="preserve">Одобрение типа укомплектованных транспортных средств (I/WTA) </w:t>
      </w:r>
    </w:p>
    <w:p w14:paraId="4F698224" w14:textId="7270A31E" w:rsidR="002B1593" w:rsidRPr="00081FE8" w:rsidRDefault="004E4920" w:rsidP="004E4920">
      <w:pPr>
        <w:tabs>
          <w:tab w:val="left" w:pos="3828"/>
        </w:tabs>
        <w:spacing w:after="0"/>
        <w:ind w:left="3828" w:hanging="38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инструментов.</w:t>
      </w:r>
    </w:p>
    <w:p w14:paraId="1DB28C1A" w14:textId="77777777" w:rsidR="002B1593" w:rsidRDefault="002B1593" w:rsidP="00A03A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B57FEF" w14:textId="77777777" w:rsidR="00A03A69" w:rsidRPr="00FC0236" w:rsidRDefault="00C77037" w:rsidP="00C77037">
      <w:pPr>
        <w:spacing w:after="0"/>
        <w:rPr>
          <w:rFonts w:ascii="Times New Roman" w:hAnsi="Times New Roman" w:cs="Times New Roman"/>
          <w:color w:val="FF0000"/>
          <w:sz w:val="24"/>
        </w:rPr>
      </w:pPr>
      <w:r w:rsidRPr="00FC0236">
        <w:rPr>
          <w:rFonts w:ascii="Times New Roman" w:hAnsi="Times New Roman" w:cs="Times New Roman"/>
          <w:color w:val="FF0000"/>
          <w:sz w:val="24"/>
        </w:rPr>
        <w:t>*Данное предложение действует 7 дней, и может быть, удорожание из-за роста курса евро</w:t>
      </w:r>
    </w:p>
    <w:sectPr w:rsidR="00A03A69" w:rsidRPr="00FC0236" w:rsidSect="009F7D24">
      <w:headerReference w:type="default" r:id="rId9"/>
      <w:footerReference w:type="default" r:id="rId10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D8985" w14:textId="77777777" w:rsidR="00C66D72" w:rsidRDefault="00C66D72" w:rsidP="009F7D24">
      <w:pPr>
        <w:spacing w:after="0" w:line="240" w:lineRule="auto"/>
      </w:pPr>
      <w:r>
        <w:separator/>
      </w:r>
    </w:p>
  </w:endnote>
  <w:endnote w:type="continuationSeparator" w:id="0">
    <w:p w14:paraId="370B9614" w14:textId="77777777" w:rsidR="00C66D72" w:rsidRDefault="00C66D72" w:rsidP="009F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0ED7E" w14:textId="77777777" w:rsidR="009F7D24" w:rsidRDefault="009F7D24" w:rsidP="009F7D24">
    <w:pPr>
      <w:pStyle w:val="Footer"/>
      <w:ind w:left="-1701"/>
    </w:pPr>
    <w:r>
      <w:object w:dxaOrig="11980" w:dyaOrig="1280" w14:anchorId="77C1B5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4.75pt;height:63pt">
          <v:imagedata r:id="rId1" o:title=""/>
        </v:shape>
        <o:OLEObject Type="Embed" ProgID="CorelDraw.Graphic.17" ShapeID="_x0000_i1026" DrawAspect="Content" ObjectID="_1760719299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AB692" w14:textId="77777777" w:rsidR="00C66D72" w:rsidRDefault="00C66D72" w:rsidP="009F7D24">
      <w:pPr>
        <w:spacing w:after="0" w:line="240" w:lineRule="auto"/>
      </w:pPr>
      <w:r>
        <w:separator/>
      </w:r>
    </w:p>
  </w:footnote>
  <w:footnote w:type="continuationSeparator" w:id="0">
    <w:p w14:paraId="2E6F6D50" w14:textId="77777777" w:rsidR="00C66D72" w:rsidRDefault="00C66D72" w:rsidP="009F7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3BCD" w14:textId="77777777" w:rsidR="009F7D24" w:rsidRDefault="007D2618" w:rsidP="009F7D24">
    <w:pPr>
      <w:pStyle w:val="Header"/>
      <w:ind w:left="-1701"/>
    </w:pPr>
    <w:r>
      <w:object w:dxaOrig="11980" w:dyaOrig="3180" w14:anchorId="4670FD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.75pt;height:157.9pt">
          <v:imagedata r:id="rId1" o:title=""/>
        </v:shape>
        <o:OLEObject Type="Embed" ProgID="CorelDraw.Graphic.17" ShapeID="_x0000_i1025" DrawAspect="Content" ObjectID="_176071929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D4038"/>
    <w:multiLevelType w:val="hybridMultilevel"/>
    <w:tmpl w:val="58E25AE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7EE3E2B"/>
    <w:multiLevelType w:val="hybridMultilevel"/>
    <w:tmpl w:val="52747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72AC4"/>
    <w:multiLevelType w:val="hybridMultilevel"/>
    <w:tmpl w:val="D14620B8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41E07E26"/>
    <w:multiLevelType w:val="hybridMultilevel"/>
    <w:tmpl w:val="47727168"/>
    <w:lvl w:ilvl="0" w:tplc="041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" w15:restartNumberingAfterBreak="0">
    <w:nsid w:val="4E822651"/>
    <w:multiLevelType w:val="hybridMultilevel"/>
    <w:tmpl w:val="4B4024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C040D"/>
    <w:multiLevelType w:val="hybridMultilevel"/>
    <w:tmpl w:val="E68AC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058666">
    <w:abstractNumId w:val="4"/>
  </w:num>
  <w:num w:numId="2" w16cid:durableId="2006783758">
    <w:abstractNumId w:val="0"/>
  </w:num>
  <w:num w:numId="3" w16cid:durableId="1367221441">
    <w:abstractNumId w:val="3"/>
  </w:num>
  <w:num w:numId="4" w16cid:durableId="1949043480">
    <w:abstractNumId w:val="2"/>
  </w:num>
  <w:num w:numId="5" w16cid:durableId="1606887559">
    <w:abstractNumId w:val="1"/>
  </w:num>
  <w:num w:numId="6" w16cid:durableId="276331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D24"/>
    <w:rsid w:val="00121328"/>
    <w:rsid w:val="00140A57"/>
    <w:rsid w:val="002B1593"/>
    <w:rsid w:val="003F4FBE"/>
    <w:rsid w:val="00434539"/>
    <w:rsid w:val="004A2F71"/>
    <w:rsid w:val="004E4920"/>
    <w:rsid w:val="00587B82"/>
    <w:rsid w:val="00602F11"/>
    <w:rsid w:val="00604FB8"/>
    <w:rsid w:val="007D2618"/>
    <w:rsid w:val="008D3B4A"/>
    <w:rsid w:val="00910593"/>
    <w:rsid w:val="00940280"/>
    <w:rsid w:val="009F7D24"/>
    <w:rsid w:val="00A03A69"/>
    <w:rsid w:val="00A43FAE"/>
    <w:rsid w:val="00C66D72"/>
    <w:rsid w:val="00C710D3"/>
    <w:rsid w:val="00C77037"/>
    <w:rsid w:val="00C91A7A"/>
    <w:rsid w:val="00D4733D"/>
    <w:rsid w:val="00E04566"/>
    <w:rsid w:val="00EC3D77"/>
    <w:rsid w:val="00F52361"/>
    <w:rsid w:val="00FC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CAC0A"/>
  <w15:chartTrackingRefBased/>
  <w15:docId w15:val="{9EE1E3A7-9A69-4570-A232-A969EACC4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D24"/>
  </w:style>
  <w:style w:type="paragraph" w:styleId="Footer">
    <w:name w:val="footer"/>
    <w:basedOn w:val="Normal"/>
    <w:link w:val="FooterChar"/>
    <w:uiPriority w:val="99"/>
    <w:unhideWhenUsed/>
    <w:rsid w:val="009F7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D24"/>
  </w:style>
  <w:style w:type="character" w:styleId="Hyperlink">
    <w:name w:val="Hyperlink"/>
    <w:basedOn w:val="DefaultParagraphFont"/>
    <w:uiPriority w:val="99"/>
    <w:unhideWhenUsed/>
    <w:rsid w:val="009F7D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D2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7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1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nfo@truck-1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2240</Words>
  <Characters>12771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Anton Selin</cp:lastModifiedBy>
  <cp:revision>2</cp:revision>
  <dcterms:created xsi:type="dcterms:W3CDTF">2023-11-05T17:55:00Z</dcterms:created>
  <dcterms:modified xsi:type="dcterms:W3CDTF">2023-11-05T17:55:00Z</dcterms:modified>
</cp:coreProperties>
</file>